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4C" w:rsidRDefault="00F73F49" w:rsidP="00B709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9B7DD" wp14:editId="604F693B">
                <wp:simplePos x="0" y="0"/>
                <wp:positionH relativeFrom="column">
                  <wp:posOffset>-192129</wp:posOffset>
                </wp:positionH>
                <wp:positionV relativeFrom="paragraph">
                  <wp:posOffset>7250292</wp:posOffset>
                </wp:positionV>
                <wp:extent cx="6130925" cy="1287752"/>
                <wp:effectExtent l="0" t="0" r="0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1287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F49" w:rsidRPr="009B5F7A" w:rsidRDefault="00F73F49" w:rsidP="00F73F49">
                            <w:pPr>
                              <w:spacing w:after="0" w:line="259" w:lineRule="auto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i/>
                                <w:lang w:eastAsia="en-US"/>
                              </w:rPr>
                            </w:pPr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 xml:space="preserve">Le présent dossier de candidature est </w:t>
                            </w:r>
                            <w:r w:rsidRPr="009B5F7A">
                              <w:rPr>
                                <w:rFonts w:ascii="Arial" w:eastAsiaTheme="minorHAnsi" w:hAnsi="Arial" w:cs="Arial"/>
                                <w:b/>
                                <w:i/>
                                <w:lang w:eastAsia="en-US"/>
                              </w:rPr>
                              <w:t>à remplir par la consultation mémoire candidate.</w:t>
                            </w:r>
                          </w:p>
                          <w:p w:rsidR="00F73F49" w:rsidRPr="009B5F7A" w:rsidRDefault="00F73F49" w:rsidP="00F73F49">
                            <w:pPr>
                              <w:spacing w:after="0" w:line="259" w:lineRule="auto"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</w:pPr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 xml:space="preserve">Il est à retourner accompagné des pièces complémentaires requises avant le </w:t>
                            </w:r>
                            <w:r w:rsidR="00762E8D">
                              <w:rPr>
                                <w:rFonts w:ascii="Arial" w:eastAsiaTheme="minorHAnsi" w:hAnsi="Arial" w:cs="Arial"/>
                                <w:b/>
                                <w:i/>
                                <w:lang w:eastAsia="en-US"/>
                              </w:rPr>
                              <w:t>14</w:t>
                            </w:r>
                            <w:r w:rsidRPr="009B5F7A">
                              <w:rPr>
                                <w:rFonts w:ascii="Arial" w:eastAsiaTheme="minorHAnsi" w:hAnsi="Arial" w:cs="Arial"/>
                                <w:b/>
                                <w:i/>
                                <w:lang w:eastAsia="en-US"/>
                              </w:rPr>
                              <w:t xml:space="preserve"> octobre 2023</w:t>
                            </w:r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 xml:space="preserve"> à l’ARS de Provence Alpes Côte d’Azur par courriel :</w:t>
                            </w:r>
                          </w:p>
                          <w:p w:rsidR="00F73F49" w:rsidRPr="00C35932" w:rsidRDefault="00F73F49" w:rsidP="00F73F49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59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</w:pPr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>à l’adresse</w:t>
                            </w:r>
                            <w:r w:rsidRPr="00C35932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> </w:t>
                            </w:r>
                            <w:hyperlink r:id="rId7" w:history="1">
                              <w:r w:rsidRPr="00050FEF">
                                <w:rPr>
                                  <w:rStyle w:val="Lienhypertexte"/>
                                  <w:rFonts w:ascii="Arial" w:eastAsiaTheme="minorHAnsi" w:hAnsi="Arial" w:cs="Arial"/>
                                  <w:lang w:eastAsia="en-US"/>
                                </w:rPr>
                                <w:t>ars-paca-dos-doh@ars.sante.fr</w:t>
                              </w:r>
                            </w:hyperlink>
                            <w:r w:rsidRPr="00C35932">
                              <w:rPr>
                                <w:rFonts w:ascii="Arial" w:eastAsiaTheme="minorHAnsi" w:hAnsi="Arial" w:cs="Arial"/>
                                <w:lang w:eastAsia="en-US"/>
                              </w:rPr>
                              <w:t xml:space="preserve"> </w:t>
                            </w:r>
                          </w:p>
                          <w:p w:rsidR="00F73F49" w:rsidRPr="009B5F7A" w:rsidRDefault="00F73F49" w:rsidP="00F73F49">
                            <w:pPr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contextualSpacing/>
                              <w:jc w:val="both"/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</w:pPr>
                            <w:proofErr w:type="gramStart"/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>en</w:t>
                            </w:r>
                            <w:proofErr w:type="gramEnd"/>
                            <w:r w:rsidRPr="009B5F7A">
                              <w:rPr>
                                <w:rFonts w:ascii="Arial" w:eastAsiaTheme="minorHAnsi" w:hAnsi="Arial" w:cs="Arial"/>
                                <w:i/>
                                <w:lang w:eastAsia="en-US"/>
                              </w:rPr>
                              <w:t xml:space="preserve"> précisant en objet « AAC Labellisation Consultations mémoire et CMRR  ».</w:t>
                            </w:r>
                          </w:p>
                          <w:p w:rsidR="00F73F49" w:rsidRDefault="00F73F49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F73F49" w:rsidRDefault="00F73F49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F73F49" w:rsidRDefault="00F73F49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F73F49" w:rsidRDefault="00F73F49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:rsidR="00B7094C" w:rsidRPr="00D51457" w:rsidRDefault="00B7094C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5145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B7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5.15pt;margin-top:570.9pt;width:482.75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Bbtg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7j8DJIoxlGFdjCKJnPZ5GLQbPj9UFp847J&#10;HtlFjhW03sHT3Z02Nh2aHV1sNCFL3nWu/Z14dgCO0wkEh6vWZtNw3fyRBukqWSXEI1G88khQFN5N&#10;uSReXIbzWXFZLJdF+NPGDUnW8rpmwoY5Kiskf9a5g8YnTZy0pWXHawtnU9Jqs152Cu0oKLt036Eg&#10;Z27+8zRcEYDLC0phRILbKPXKOJl7pCQzL50HiReE6W0aByQlRfmc0h0X7N8poTHH6Qya6uj8llvg&#10;vtfcaNZzA7Oj432Ok5MTzawGV6J2rTWUd9P6rBQ2/adSQLuPjXaKtSKd5Gr26z2gWBmvZf0I2lUS&#10;lAUChYEHi1aq7xiNMDxyrL9tqWIYde8F6D8NCbHTxm3IbB7BRp1b1ucWKiqAyrHBaFouzTShtoPi&#10;mxYiTS9OyBt4Mw13an7K6vDSYEA4UodhZifQ+d55PY3cxS8AAAD//wMAUEsDBBQABgAIAAAAIQBS&#10;l6UZ4AAAAA0BAAAPAAAAZHJzL2Rvd25yZXYueG1sTI/BTsMwEETvSPyDtZW4tXaatKIhToVAXEGU&#10;FombG2+TqPE6it0m/D3LCY478zQ7U2wn14krDqH1pCFZKBBIlbct1Rr2Hy/zexAhGrKm84QavjHA&#10;try9KUxu/UjveN3FWnAIhdxoaGLscylD1aAzYeF7JPZOfnAm8jnU0g5m5HDXyaVSa+lMS/yhMT0+&#10;NViddxen4fB6+vrM1Fv97Fb96CclyW2k1nez6fEBRMQp/sHwW5+rQ8mdjv5CNohOwzxVKaNsJFnC&#10;IxjZpKsliCNLaZatQZaF/L+i/AEAAP//AwBQSwECLQAUAAYACAAAACEAtoM4kv4AAADhAQAAEwAA&#10;AAAAAAAAAAAAAAAAAAAAW0NvbnRlbnRfVHlwZXNdLnhtbFBLAQItABQABgAIAAAAIQA4/SH/1gAA&#10;AJQBAAALAAAAAAAAAAAAAAAAAC8BAABfcmVscy8ucmVsc1BLAQItABQABgAIAAAAIQCD+JBbtgIA&#10;ALoFAAAOAAAAAAAAAAAAAAAAAC4CAABkcnMvZTJvRG9jLnhtbFBLAQItABQABgAIAAAAIQBSl6UZ&#10;4AAAAA0BAAAPAAAAAAAAAAAAAAAAABAFAABkcnMvZG93bnJldi54bWxQSwUGAAAAAAQABADzAAAA&#10;HQYAAAAA&#10;" filled="f" stroked="f">
                <v:textbox>
                  <w:txbxContent>
                    <w:p w:rsidR="00F73F49" w:rsidRPr="009B5F7A" w:rsidRDefault="00F73F49" w:rsidP="00F73F49">
                      <w:pPr>
                        <w:spacing w:after="0" w:line="259" w:lineRule="auto"/>
                        <w:jc w:val="both"/>
                        <w:rPr>
                          <w:rFonts w:ascii="Arial" w:eastAsiaTheme="minorHAnsi" w:hAnsi="Arial" w:cs="Arial"/>
                          <w:b/>
                          <w:i/>
                          <w:lang w:eastAsia="en-US"/>
                        </w:rPr>
                      </w:pPr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 xml:space="preserve">Le présent dossier de candidature est </w:t>
                      </w:r>
                      <w:r w:rsidRPr="009B5F7A">
                        <w:rPr>
                          <w:rFonts w:ascii="Arial" w:eastAsiaTheme="minorHAnsi" w:hAnsi="Arial" w:cs="Arial"/>
                          <w:b/>
                          <w:i/>
                          <w:lang w:eastAsia="en-US"/>
                        </w:rPr>
                        <w:t>à remplir par la consultation mémoire candidate.</w:t>
                      </w:r>
                    </w:p>
                    <w:p w:rsidR="00F73F49" w:rsidRPr="009B5F7A" w:rsidRDefault="00F73F49" w:rsidP="00F73F49">
                      <w:pPr>
                        <w:spacing w:after="0" w:line="259" w:lineRule="auto"/>
                        <w:jc w:val="both"/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</w:pPr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 xml:space="preserve">Il est à retourner accompagné des pièces complémentaires requises avant le </w:t>
                      </w:r>
                      <w:r w:rsidR="00762E8D">
                        <w:rPr>
                          <w:rFonts w:ascii="Arial" w:eastAsiaTheme="minorHAnsi" w:hAnsi="Arial" w:cs="Arial"/>
                          <w:b/>
                          <w:i/>
                          <w:lang w:eastAsia="en-US"/>
                        </w:rPr>
                        <w:t>14</w:t>
                      </w:r>
                      <w:r w:rsidRPr="009B5F7A">
                        <w:rPr>
                          <w:rFonts w:ascii="Arial" w:eastAsiaTheme="minorHAnsi" w:hAnsi="Arial" w:cs="Arial"/>
                          <w:b/>
                          <w:i/>
                          <w:lang w:eastAsia="en-US"/>
                        </w:rPr>
                        <w:t xml:space="preserve"> octobre 2023</w:t>
                      </w:r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 xml:space="preserve"> à l’ARS de Provence Alpes Côte d’Azur par courriel :</w:t>
                      </w:r>
                    </w:p>
                    <w:p w:rsidR="00F73F49" w:rsidRPr="00C35932" w:rsidRDefault="00F73F49" w:rsidP="00F73F49">
                      <w:pPr>
                        <w:numPr>
                          <w:ilvl w:val="0"/>
                          <w:numId w:val="12"/>
                        </w:numPr>
                        <w:spacing w:after="0" w:line="259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lang w:eastAsia="en-US"/>
                        </w:rPr>
                      </w:pPr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>à l’adresse</w:t>
                      </w:r>
                      <w:r w:rsidRPr="00C35932">
                        <w:rPr>
                          <w:rFonts w:ascii="Arial" w:eastAsiaTheme="minorHAnsi" w:hAnsi="Arial" w:cs="Arial"/>
                          <w:lang w:eastAsia="en-US"/>
                        </w:rPr>
                        <w:t> </w:t>
                      </w:r>
                      <w:hyperlink r:id="rId8" w:history="1">
                        <w:r w:rsidRPr="00050FEF">
                          <w:rPr>
                            <w:rStyle w:val="Lienhypertexte"/>
                            <w:rFonts w:ascii="Arial" w:eastAsiaTheme="minorHAnsi" w:hAnsi="Arial" w:cs="Arial"/>
                            <w:lang w:eastAsia="en-US"/>
                          </w:rPr>
                          <w:t>ars-paca-dos-doh@ars.sante.fr</w:t>
                        </w:r>
                      </w:hyperlink>
                      <w:r w:rsidRPr="00C35932">
                        <w:rPr>
                          <w:rFonts w:ascii="Arial" w:eastAsiaTheme="minorHAnsi" w:hAnsi="Arial" w:cs="Arial"/>
                          <w:lang w:eastAsia="en-US"/>
                        </w:rPr>
                        <w:t xml:space="preserve"> </w:t>
                      </w:r>
                    </w:p>
                    <w:p w:rsidR="00F73F49" w:rsidRPr="009B5F7A" w:rsidRDefault="00F73F49" w:rsidP="00F73F49">
                      <w:pPr>
                        <w:numPr>
                          <w:ilvl w:val="0"/>
                          <w:numId w:val="12"/>
                        </w:numPr>
                        <w:spacing w:after="160" w:line="259" w:lineRule="auto"/>
                        <w:contextualSpacing/>
                        <w:jc w:val="both"/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</w:pPr>
                      <w:proofErr w:type="gramStart"/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>en</w:t>
                      </w:r>
                      <w:proofErr w:type="gramEnd"/>
                      <w:r w:rsidRPr="009B5F7A">
                        <w:rPr>
                          <w:rFonts w:ascii="Arial" w:eastAsiaTheme="minorHAnsi" w:hAnsi="Arial" w:cs="Arial"/>
                          <w:i/>
                          <w:lang w:eastAsia="en-US"/>
                        </w:rPr>
                        <w:t xml:space="preserve"> précisant en objet « AAC Labellisation Consultations mémoire et CMRR  ».</w:t>
                      </w:r>
                    </w:p>
                    <w:p w:rsidR="00F73F49" w:rsidRDefault="00F73F49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F73F49" w:rsidRDefault="00F73F49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F73F49" w:rsidRDefault="00F73F49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F73F49" w:rsidRDefault="00F73F49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:rsidR="00B7094C" w:rsidRPr="00D51457" w:rsidRDefault="00B7094C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51457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09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A8A0D" wp14:editId="7A0F11DA">
                <wp:simplePos x="0" y="0"/>
                <wp:positionH relativeFrom="column">
                  <wp:posOffset>587100</wp:posOffset>
                </wp:positionH>
                <wp:positionV relativeFrom="paragraph">
                  <wp:posOffset>2670341</wp:posOffset>
                </wp:positionV>
                <wp:extent cx="4746514" cy="1916264"/>
                <wp:effectExtent l="0" t="0" r="0" b="825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6514" cy="191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4C" w:rsidRDefault="00B7094C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Dossier de </w:t>
                            </w:r>
                            <w:r w:rsidR="00C72AC8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andidature</w:t>
                            </w:r>
                          </w:p>
                          <w:p w:rsidR="00B7094C" w:rsidRDefault="00B7094C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B7094C" w:rsidRPr="00375DD5" w:rsidRDefault="00B7094C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Consultation mémoire de </w:t>
                            </w:r>
                            <w:r w:rsidR="002833A3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proximité</w:t>
                            </w:r>
                            <w:r w:rsidR="00AE49AF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en Etablissement de Santé</w:t>
                            </w:r>
                            <w:r w:rsidR="002833A3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 xml:space="preserve"> (CMP</w:t>
                            </w:r>
                            <w:r w:rsidR="00AE49AF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A8A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6.25pt;margin-top:210.25pt;width:373.75pt;height:1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V/uA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tNUZep2C030PbmaEY+iyY6r7O1l+1UjIVUPFlt0oJYeG0QqyC+1N/+zq&#10;hKMtyGb4ICsIQ3dGOqCxVp0tHRQDATp06fHUGZtKCYdkTuJZSDAqwRYmYRzFxMWg6fF6r7R5x2SH&#10;7CLDClrv4On+ThubDk2PLjaakAVvW9f+Vjw7AMfpBILDVWuzabhu/kiCZL1YL4hHonjtkSDPvZti&#10;Rby4COez/DJfrfLwp40bkrThVcWEDXNUVkj+rHMHjU+aOGlLy5ZXFs6mpNV2s2oV2lNQduG+Q0HO&#10;3PznabgiAJcXlMKIBLdR4hXxYu6Rgsy8ZB4svCBMbpM4IAnJi+eU7rhg/04JDRlOZtFsUtNvuQXu&#10;e82Nph03MDta3mV4cXKiqdXgWlSutYbydlqflcKm/1QKaPex0U6xVqSTXM24Gd3TcHK2at7I6hEk&#10;rCQIDHQKcw8WjVTfMRpghmRYf9tRxTBq3wt4BklIiB06bkNm8wg26tyyObdQUQJUhg1G03JlpkG1&#10;6xXfNhBpenhC3sDTqbkT9VNWhwcHc8JxO8w0O4jO987rafIufwEAAP//AwBQSwMEFAAGAAgAAAAh&#10;AOd6AgveAAAACgEAAA8AAABkcnMvZG93bnJldi54bWxMj01PwzAMhu9I/IfISNxYQuhgK3UnBOIK&#10;YnxI3LLWaysap2qytfx7zAlutvzo9fMWm9n36khj7AIjXC4MKOIq1B03CG+vjxcrUDE5rl0fmBC+&#10;KcKmPD0pXF6HiV/ouE2NkhCOuUNoUxpyrWPVkndxEQZiue3D6F2SdWx0PbpJwn2vrTHX2ruO5UPr&#10;BrpvqfraHjzC+9P+8yMzz82DXw5TmI1mv9aI52fz3S2oRHP6g+FXX9ShFKddOHAdVY+wtkshETJr&#10;ZBBglRkpt0O4sfYKdFno/xXKHwAAAP//AwBQSwECLQAUAAYACAAAACEAtoM4kv4AAADhAQAAEwAA&#10;AAAAAAAAAAAAAAAAAAAAW0NvbnRlbnRfVHlwZXNdLnhtbFBLAQItABQABgAIAAAAIQA4/SH/1gAA&#10;AJQBAAALAAAAAAAAAAAAAAAAAC8BAABfcmVscy8ucmVsc1BLAQItABQABgAIAAAAIQCXygV/uAIA&#10;AMEFAAAOAAAAAAAAAAAAAAAAAC4CAABkcnMvZTJvRG9jLnhtbFBLAQItABQABgAIAAAAIQDnegIL&#10;3gAAAAoBAAAPAAAAAAAAAAAAAAAAABIFAABkcnMvZG93bnJldi54bWxQSwUGAAAAAAQABADzAAAA&#10;HQYAAAAA&#10;" filled="f" stroked="f">
                <v:textbox>
                  <w:txbxContent>
                    <w:p w:rsidR="00B7094C" w:rsidRDefault="00B7094C" w:rsidP="00B7094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Dossier de </w:t>
                      </w:r>
                      <w:r w:rsidR="00C72AC8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andidature</w:t>
                      </w:r>
                    </w:p>
                    <w:p w:rsidR="00B7094C" w:rsidRDefault="00B7094C" w:rsidP="00B7094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</w:p>
                    <w:p w:rsidR="00B7094C" w:rsidRPr="00375DD5" w:rsidRDefault="00B7094C" w:rsidP="00B7094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Consultation mémoire de </w:t>
                      </w:r>
                      <w:r w:rsidR="002833A3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proximité</w:t>
                      </w:r>
                      <w:r w:rsidR="00AE49AF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en Etablissement de Santé</w:t>
                      </w:r>
                      <w:r w:rsidR="002833A3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 xml:space="preserve"> (CMP</w:t>
                      </w:r>
                      <w:r w:rsidR="00AE49AF"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709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2D3C9" wp14:editId="02B3AAF4">
                <wp:simplePos x="0" y="0"/>
                <wp:positionH relativeFrom="column">
                  <wp:posOffset>3837940</wp:posOffset>
                </wp:positionH>
                <wp:positionV relativeFrom="paragraph">
                  <wp:posOffset>7496175</wp:posOffset>
                </wp:positionV>
                <wp:extent cx="666750" cy="218440"/>
                <wp:effectExtent l="381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4C" w:rsidRPr="00965420" w:rsidRDefault="00B7094C" w:rsidP="00B709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</w:pPr>
                            <w:r w:rsidRPr="009654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28"/>
                              </w:rPr>
                              <w:t>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2D3C9" id="Text Box 8" o:spid="_x0000_s1028" type="#_x0000_t202" style="position:absolute;margin-left:302.2pt;margin-top:590.25pt;width:52.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6vuA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4nNzjjoDJQeBlAze3iGKrtI9XAvq28aCblsqdiwW6Xk2DJag3eh/elffJ1w&#10;tAVZjx9lDWbo1kgHtG9Ub1MHyUCADlV6OlXGulLBYxzH8xlIKhBFYUKIq5xPs+PnQWnznske2UOO&#10;FRTegdPdvTbWGZodVawtIUveda74nXj2AIrTC5iGr1ZmnXC1/JkG6SpZJcQjUbzySFAU3m25JF5c&#10;hvNZ8a5YLovwl7Ubkqzldc2ENXPkVUj+rG4Hhk+MODFLy47XFs66pNVmvewU2lHgdemWSzlIzmr+&#10;czdcEiCWFyGFEQnuotQr42TukZLMvHQeJF4QpndpHJCUFOXzkO65YP8eEhpznM6i2cSls9MvYgvc&#10;eh0bzXpuYHJ0vM9xclKimWXgStSutIbybjpfpMK6f04FlPtYaMdXS9GJrGa/3rvGiI5tsJb1ExBY&#10;SSAYcBGmHhxaqX5gNMIEybH+vqWKYdR9ENAEaWhpioy7kNk8gou6lKwvJVRUAJVjg9F0XJppTG0H&#10;xTctWJraTshbaJyGO1LbDpu8OrQbTAkX22Gi2TF0eXda57m7+A0AAP//AwBQSwMEFAAGAAgAAAAh&#10;AHQFtGTgAAAADQEAAA8AAABkcnMvZG93bnJldi54bWxMj81OwzAQhO9IfQdrK3Gjdqq0NCFOVRVx&#10;BVF+JG5uvE0i4nUUu014e5YTPe7Mp9mZYju5TlxwCK0nDclCgUCqvG2p1vD+9nS3ARGiIWs6T6jh&#10;BwNsy9lNYXLrR3rFyyHWgkMo5EZDE2OfSxmqBp0JC98jsXfygzORz6GWdjAjh7tOLpVaS2da4g+N&#10;6XHfYPV9ODsNH8+nr89UvdSPbtWPflKSXCa1vp1PuwcQEaf4D8Nffa4OJXc6+jPZIDoNa5WmjLKR&#10;bNQKBCP3KmPpyNIySTOQZSGvV5S/AAAA//8DAFBLAQItABQABgAIAAAAIQC2gziS/gAAAOEBAAAT&#10;AAAAAAAAAAAAAAAAAAAAAABbQ29udGVudF9UeXBlc10ueG1sUEsBAi0AFAAGAAgAAAAhADj9If/W&#10;AAAAlAEAAAsAAAAAAAAAAAAAAAAALwEAAF9yZWxzLy5yZWxzUEsBAi0AFAAGAAgAAAAhAGdg7q+4&#10;AgAAvwUAAA4AAAAAAAAAAAAAAAAALgIAAGRycy9lMm9Eb2MueG1sUEsBAi0AFAAGAAgAAAAhAHQF&#10;tGTgAAAADQEAAA8AAAAAAAAAAAAAAAAAEgUAAGRycy9kb3ducmV2LnhtbFBLBQYAAAAABAAEAPMA&#10;AAAfBgAAAAA=&#10;" filled="f" stroked="f">
                <v:textbox>
                  <w:txbxContent>
                    <w:p w:rsidR="00B7094C" w:rsidRPr="00965420" w:rsidRDefault="00B7094C" w:rsidP="00B7094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</w:pPr>
                      <w:r w:rsidRPr="0096542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28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  <w:r w:rsidR="0023623D">
        <w:rPr>
          <w:noProof/>
        </w:rPr>
        <w:drawing>
          <wp:inline distT="0" distB="0" distL="0" distR="0" wp14:anchorId="5A86C5CE">
            <wp:extent cx="1048385" cy="9328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623D">
        <w:rPr>
          <w:noProof/>
        </w:rPr>
        <w:drawing>
          <wp:inline distT="0" distB="0" distL="0" distR="0" wp14:anchorId="5A6820AA">
            <wp:extent cx="1579245" cy="939165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094C">
        <w:br w:type="page"/>
      </w:r>
    </w:p>
    <w:p w:rsidR="00575949" w:rsidRDefault="00575949" w:rsidP="00B7094C">
      <w:pPr>
        <w:spacing w:after="0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:rsidR="003B3FB5" w:rsidRPr="003B3FB5" w:rsidRDefault="003B3FB5" w:rsidP="003B3FB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B3FB5">
        <w:rPr>
          <w:rFonts w:ascii="Arial" w:eastAsia="Calibri" w:hAnsi="Arial" w:cs="Arial"/>
          <w:i/>
          <w:sz w:val="20"/>
          <w:szCs w:val="20"/>
          <w:lang w:eastAsia="en-US"/>
        </w:rPr>
        <w:t>Le cahier des charges définit les missions dévolues à la Consultation Mémoire de Proximité (CMP).  La CM de proximité</w:t>
      </w:r>
      <w:r w:rsidRPr="003B3FB5">
        <w:rPr>
          <w:rFonts w:ascii="Arial" w:hAnsi="Arial" w:cs="Arial"/>
          <w:i/>
          <w:sz w:val="20"/>
          <w:szCs w:val="20"/>
        </w:rPr>
        <w:t xml:space="preserve"> se différencie de la Consultations Mémoire de Territoire (CMT) par une absence de plateau technique complet ou de compétences de neuropsychologues. Une convention la lie à une CM de territoire labellisée afin de définir les modalités d’accès aux ressources humaines et plateau technique de la CM de territoire. </w:t>
      </w: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r w:rsidRPr="0008719A">
        <w:rPr>
          <w:rFonts w:ascii="Arial" w:eastAsia="Calibri" w:hAnsi="Arial" w:cs="Arial"/>
          <w:b/>
          <w:lang w:eastAsia="en-US"/>
        </w:rPr>
        <w:t xml:space="preserve">L’établissement </w:t>
      </w:r>
      <w:r>
        <w:rPr>
          <w:rFonts w:ascii="Arial" w:eastAsia="Calibri" w:hAnsi="Arial" w:cs="Arial"/>
          <w:b/>
          <w:lang w:eastAsia="en-US"/>
        </w:rPr>
        <w:t xml:space="preserve">de santé porteur de la consultation mémoire de </w:t>
      </w:r>
      <w:r w:rsidR="00E37DCD">
        <w:rPr>
          <w:rFonts w:ascii="Arial" w:eastAsia="Calibri" w:hAnsi="Arial" w:cs="Arial"/>
          <w:b/>
          <w:lang w:eastAsia="en-US"/>
        </w:rPr>
        <w:t>proximité</w:t>
      </w: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r w:rsidRPr="0008719A">
        <w:rPr>
          <w:rFonts w:ascii="Arial" w:eastAsia="Calibri" w:hAnsi="Arial" w:cs="Arial"/>
          <w:b/>
          <w:lang w:eastAsia="en-US"/>
        </w:rPr>
        <w:t>……………………………………………………………………… (</w:t>
      </w:r>
      <w:r w:rsidR="006E7D61" w:rsidRPr="0008719A">
        <w:rPr>
          <w:rFonts w:ascii="Arial" w:eastAsia="Calibri" w:hAnsi="Arial" w:cs="Arial"/>
          <w:b/>
          <w:lang w:eastAsia="en-US"/>
        </w:rPr>
        <w:t>Finess</w:t>
      </w:r>
      <w:r w:rsidRPr="0008719A">
        <w:rPr>
          <w:rFonts w:ascii="Arial" w:eastAsia="Calibri" w:hAnsi="Arial" w:cs="Arial"/>
          <w:b/>
          <w:lang w:eastAsia="en-US"/>
        </w:rPr>
        <w:t xml:space="preserve"> juridique)</w:t>
      </w: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  <w:proofErr w:type="gramStart"/>
      <w:r w:rsidRPr="0008719A">
        <w:rPr>
          <w:rFonts w:ascii="Arial" w:eastAsia="Calibri" w:hAnsi="Arial" w:cs="Arial"/>
          <w:b/>
          <w:lang w:eastAsia="en-US"/>
        </w:rPr>
        <w:t>s’engage</w:t>
      </w:r>
      <w:proofErr w:type="gramEnd"/>
      <w:r w:rsidRPr="0008719A">
        <w:rPr>
          <w:rFonts w:ascii="Arial" w:eastAsia="Calibri" w:hAnsi="Arial" w:cs="Arial"/>
          <w:b/>
          <w:lang w:eastAsia="en-US"/>
        </w:rPr>
        <w:t xml:space="preserve"> en cas de labellisation accordée</w:t>
      </w:r>
      <w:r w:rsidR="00847359">
        <w:rPr>
          <w:rFonts w:ascii="Arial" w:eastAsia="Calibri" w:hAnsi="Arial" w:cs="Arial"/>
          <w:b/>
          <w:lang w:eastAsia="en-US"/>
        </w:rPr>
        <w:t>,</w:t>
      </w:r>
      <w:r w:rsidRPr="0008719A">
        <w:rPr>
          <w:rFonts w:ascii="Arial" w:eastAsia="Calibri" w:hAnsi="Arial" w:cs="Arial"/>
          <w:b/>
          <w:lang w:eastAsia="en-US"/>
        </w:rPr>
        <w:t xml:space="preserve"> selon le dossier ci-dessous complété</w:t>
      </w:r>
      <w:r w:rsidR="00847359">
        <w:rPr>
          <w:rFonts w:ascii="Arial" w:eastAsia="Calibri" w:hAnsi="Arial" w:cs="Arial"/>
          <w:b/>
          <w:lang w:eastAsia="en-US"/>
        </w:rPr>
        <w:t>,</w:t>
      </w:r>
      <w:r w:rsidRPr="0008719A">
        <w:rPr>
          <w:rFonts w:ascii="Arial" w:eastAsia="Calibri" w:hAnsi="Arial" w:cs="Arial"/>
          <w:b/>
          <w:lang w:eastAsia="en-US"/>
        </w:rPr>
        <w:t xml:space="preserve"> à</w:t>
      </w:r>
      <w:r w:rsidR="00847359">
        <w:rPr>
          <w:rFonts w:ascii="Arial" w:eastAsia="Calibri" w:hAnsi="Arial" w:cs="Arial"/>
          <w:b/>
          <w:lang w:eastAsia="en-US"/>
        </w:rPr>
        <w:t> :</w:t>
      </w: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056F1B" w:rsidRPr="00056F1B" w:rsidRDefault="00056F1B" w:rsidP="00056F1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56F1B">
        <w:rPr>
          <w:rFonts w:ascii="Arial" w:eastAsia="Calibri" w:hAnsi="Arial" w:cs="Arial"/>
          <w:lang w:eastAsia="en-US"/>
        </w:rPr>
        <w:t xml:space="preserve">Mettre en place un fonctionnement et les ressources permettant le respect des missions dévolues </w:t>
      </w:r>
      <w:r w:rsidRPr="00115D30">
        <w:rPr>
          <w:rFonts w:ascii="Arial" w:eastAsia="Calibri" w:hAnsi="Arial" w:cs="Arial"/>
          <w:lang w:eastAsia="en-US"/>
        </w:rPr>
        <w:t xml:space="preserve">à la CM de </w:t>
      </w:r>
      <w:r w:rsidR="003B3FB5" w:rsidRPr="00115D30">
        <w:rPr>
          <w:rFonts w:ascii="Arial" w:eastAsia="Calibri" w:hAnsi="Arial" w:cs="Arial"/>
          <w:lang w:eastAsia="en-US"/>
        </w:rPr>
        <w:t>proximité</w:t>
      </w:r>
      <w:r w:rsidR="00115D30">
        <w:rPr>
          <w:rFonts w:ascii="Arial" w:eastAsia="Calibri" w:hAnsi="Arial" w:cs="Arial"/>
          <w:lang w:eastAsia="en-US"/>
        </w:rPr>
        <w:t xml:space="preserve"> en établissement de santé</w:t>
      </w:r>
      <w:r w:rsidR="006D117A">
        <w:rPr>
          <w:rFonts w:ascii="Arial" w:eastAsia="Calibri" w:hAnsi="Arial" w:cs="Arial"/>
          <w:lang w:eastAsia="en-US"/>
        </w:rPr>
        <w:t xml:space="preserve"> (CMPES)</w:t>
      </w:r>
      <w:r w:rsidRPr="00056F1B">
        <w:rPr>
          <w:rFonts w:ascii="Arial" w:eastAsia="Calibri" w:hAnsi="Arial" w:cs="Arial"/>
          <w:lang w:eastAsia="en-US"/>
        </w:rPr>
        <w:t xml:space="preserve"> selon le cahier des </w:t>
      </w:r>
      <w:r w:rsidR="003B3FB5">
        <w:rPr>
          <w:rFonts w:ascii="Arial" w:eastAsia="Calibri" w:hAnsi="Arial" w:cs="Arial"/>
          <w:lang w:eastAsia="en-US"/>
        </w:rPr>
        <w:t>charges figurant dans l’annexe 4</w:t>
      </w:r>
      <w:r w:rsidRPr="00056F1B">
        <w:rPr>
          <w:rFonts w:ascii="Arial" w:eastAsia="Calibri" w:hAnsi="Arial" w:cs="Arial"/>
          <w:lang w:eastAsia="en-US"/>
        </w:rPr>
        <w:t xml:space="preserve"> de l’instruction n° DGOS/R4/2022/217 du 10 octobre 2022 relative au nouveau cahier des charges des consultations mémoire et des centres mémoire ressources et recherche ;</w:t>
      </w:r>
    </w:p>
    <w:p w:rsidR="00056F1B" w:rsidRPr="00056F1B" w:rsidRDefault="00056F1B" w:rsidP="00056F1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56F1B">
        <w:rPr>
          <w:rFonts w:ascii="Arial" w:eastAsia="Calibri" w:hAnsi="Arial" w:cs="Arial"/>
          <w:lang w:eastAsia="en-US"/>
        </w:rPr>
        <w:t xml:space="preserve"> </w:t>
      </w:r>
    </w:p>
    <w:p w:rsidR="00056F1B" w:rsidRPr="00056F1B" w:rsidRDefault="00056F1B" w:rsidP="00056F1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56F1B">
        <w:rPr>
          <w:rFonts w:ascii="Arial" w:eastAsia="Calibri" w:hAnsi="Arial" w:cs="Arial"/>
          <w:lang w:eastAsia="en-US"/>
        </w:rPr>
        <w:t>Assurer le renseignement de la Banque Nationale Alzheimer (BNA), transmettre les données/items issues du Corpus minimal d’Information Maladie d’Alzheimer (CIMA), dans le respect du Règlement Général de Protection des Données (RGPD) ;</w:t>
      </w:r>
    </w:p>
    <w:p w:rsidR="00056F1B" w:rsidRPr="00056F1B" w:rsidRDefault="00056F1B" w:rsidP="00056F1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56F1B" w:rsidRPr="00635559" w:rsidRDefault="00E37DCD" w:rsidP="00056F1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bCs/>
        </w:rPr>
        <w:t>Mettre en place une convention avec une CM de territoire labellisée. La convention organise l’accès au</w:t>
      </w:r>
      <w:r w:rsidRPr="006D28E6">
        <w:rPr>
          <w:rFonts w:ascii="Arial" w:hAnsi="Arial" w:cs="Arial"/>
          <w:bCs/>
        </w:rPr>
        <w:t xml:space="preserve"> plateau technique et aux compétences de la</w:t>
      </w:r>
      <w:r>
        <w:rPr>
          <w:rFonts w:ascii="Arial" w:hAnsi="Arial" w:cs="Arial"/>
          <w:bCs/>
        </w:rPr>
        <w:t xml:space="preserve"> CM de territoire, notamment les compétenc</w:t>
      </w:r>
      <w:r w:rsidR="00425310">
        <w:rPr>
          <w:rFonts w:ascii="Arial" w:hAnsi="Arial" w:cs="Arial"/>
          <w:bCs/>
        </w:rPr>
        <w:t xml:space="preserve">es de neuropsychologue et avec </w:t>
      </w:r>
      <w:r>
        <w:rPr>
          <w:rFonts w:ascii="Arial" w:hAnsi="Arial" w:cs="Arial"/>
          <w:bCs/>
        </w:rPr>
        <w:t xml:space="preserve">si besoin, l’appui au </w:t>
      </w:r>
      <w:r w:rsidRPr="00635559">
        <w:rPr>
          <w:rFonts w:ascii="Arial" w:hAnsi="Arial" w:cs="Arial"/>
          <w:bCs/>
        </w:rPr>
        <w:t>remplissage de la BNA. La convention signée sera à transmettre à l’ARS au plus tard le 30 novembre 2023</w:t>
      </w:r>
      <w:r w:rsidR="00056F1B" w:rsidRPr="00635559">
        <w:rPr>
          <w:rFonts w:ascii="Arial" w:eastAsia="Calibri" w:hAnsi="Arial" w:cs="Arial"/>
          <w:bCs/>
          <w:lang w:eastAsia="en-US"/>
        </w:rPr>
        <w:t>;</w:t>
      </w:r>
    </w:p>
    <w:p w:rsidR="00056F1B" w:rsidRPr="00635559" w:rsidRDefault="00056F1B" w:rsidP="00056F1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56F1B" w:rsidRPr="00635559" w:rsidRDefault="00E37DCD" w:rsidP="00056F1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635559">
        <w:rPr>
          <w:rFonts w:ascii="Arial" w:eastAsia="Calibri" w:hAnsi="Arial" w:cs="Arial"/>
          <w:lang w:eastAsia="en-US"/>
        </w:rPr>
        <w:t>Permettre aux professionnels de la CM de proximité de participer à la réunion annuelle organisée par les CMRR </w:t>
      </w:r>
      <w:r w:rsidR="00056F1B" w:rsidRPr="00635559">
        <w:rPr>
          <w:rFonts w:ascii="Arial" w:eastAsia="Calibri" w:hAnsi="Arial" w:cs="Arial"/>
          <w:lang w:eastAsia="en-US"/>
        </w:rPr>
        <w:t>;</w:t>
      </w:r>
    </w:p>
    <w:p w:rsidR="00056F1B" w:rsidRPr="00635559" w:rsidRDefault="00056F1B" w:rsidP="00056F1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56F1B" w:rsidRPr="00056F1B" w:rsidRDefault="00746D4B" w:rsidP="00056F1B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635559">
        <w:rPr>
          <w:rFonts w:ascii="Arial" w:eastAsia="Calibri" w:hAnsi="Arial" w:cs="Arial"/>
          <w:lang w:eastAsia="en-US"/>
        </w:rPr>
        <w:t>Transmettre au plus tard le</w:t>
      </w:r>
      <w:r w:rsidR="00056F1B" w:rsidRPr="00635559">
        <w:rPr>
          <w:rFonts w:ascii="Arial" w:eastAsia="Calibri" w:hAnsi="Arial" w:cs="Arial"/>
          <w:lang w:eastAsia="en-US"/>
        </w:rPr>
        <w:t xml:space="preserve"> 31 mars de chaque année </w:t>
      </w:r>
      <w:r w:rsidR="00056F1B" w:rsidRPr="00056F1B">
        <w:rPr>
          <w:rFonts w:ascii="Arial" w:eastAsia="Calibri" w:hAnsi="Arial" w:cs="Arial"/>
          <w:lang w:eastAsia="en-US"/>
        </w:rPr>
        <w:t xml:space="preserve">le rapport d’activité de la CM de </w:t>
      </w:r>
      <w:r w:rsidR="00E37DCD">
        <w:rPr>
          <w:rFonts w:ascii="Arial" w:eastAsia="Calibri" w:hAnsi="Arial" w:cs="Arial"/>
          <w:lang w:eastAsia="en-US"/>
        </w:rPr>
        <w:t xml:space="preserve">proximité </w:t>
      </w:r>
      <w:r w:rsidR="00056F1B" w:rsidRPr="00056F1B">
        <w:rPr>
          <w:rFonts w:ascii="Arial" w:eastAsia="Calibri" w:hAnsi="Arial" w:cs="Arial"/>
          <w:lang w:eastAsia="en-US"/>
        </w:rPr>
        <w:t xml:space="preserve">selon </w:t>
      </w:r>
      <w:r w:rsidR="00865492">
        <w:rPr>
          <w:rFonts w:ascii="Arial" w:eastAsia="Calibri" w:hAnsi="Arial" w:cs="Arial"/>
          <w:lang w:eastAsia="en-US"/>
        </w:rPr>
        <w:t xml:space="preserve">le </w:t>
      </w:r>
      <w:r w:rsidR="00E37DCD">
        <w:rPr>
          <w:rFonts w:ascii="Arial" w:eastAsia="Calibri" w:hAnsi="Arial" w:cs="Arial"/>
          <w:lang w:eastAsia="en-US"/>
        </w:rPr>
        <w:t>modèle figurant dans l’annexe 7</w:t>
      </w:r>
      <w:r w:rsidR="00056F1B" w:rsidRPr="00056F1B">
        <w:rPr>
          <w:rFonts w:ascii="Arial" w:eastAsia="Calibri" w:hAnsi="Arial" w:cs="Arial"/>
          <w:lang w:eastAsia="en-US"/>
        </w:rPr>
        <w:t xml:space="preserve"> de l’instruction précédemment citée.</w:t>
      </w:r>
    </w:p>
    <w:p w:rsidR="00B7094C" w:rsidRDefault="00B7094C" w:rsidP="00B7094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60828" w:rsidRDefault="00060828" w:rsidP="00B7094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060828" w:rsidRPr="0008719A" w:rsidRDefault="00060828" w:rsidP="00B7094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 xml:space="preserve">Le Directeur de l’établissement 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Nom Prénom</w:t>
      </w:r>
      <w:r w:rsidR="005B10D0">
        <w:rPr>
          <w:rFonts w:ascii="Arial" w:eastAsia="Calibri" w:hAnsi="Arial" w:cs="Arial"/>
          <w:lang w:eastAsia="en-US"/>
        </w:rPr>
        <w:t> :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 xml:space="preserve">Courriel : </w:t>
      </w:r>
      <w:r w:rsidR="005B10D0">
        <w:rPr>
          <w:rFonts w:ascii="Arial" w:eastAsia="Calibri" w:hAnsi="Arial" w:cs="Arial"/>
          <w:lang w:eastAsia="en-US"/>
        </w:rPr>
        <w:t xml:space="preserve">                                                             </w:t>
      </w:r>
      <w:r w:rsidRPr="0008719A">
        <w:rPr>
          <w:rFonts w:ascii="Arial" w:eastAsia="Calibri" w:hAnsi="Arial" w:cs="Arial"/>
          <w:lang w:eastAsia="en-US"/>
        </w:rPr>
        <w:t>Téléphone (ligne directe) :</w:t>
      </w:r>
    </w:p>
    <w:p w:rsidR="00B7094C" w:rsidRPr="0008719A" w:rsidRDefault="00B7094C" w:rsidP="00B7094C">
      <w:pPr>
        <w:rPr>
          <w:rFonts w:ascii="Arial" w:eastAsia="Calibri" w:hAnsi="Arial" w:cs="Arial"/>
          <w:lang w:eastAsia="en-US"/>
        </w:rPr>
      </w:pPr>
    </w:p>
    <w:p w:rsidR="001F488E" w:rsidRDefault="00B7094C" w:rsidP="00B7094C">
      <w:pPr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 xml:space="preserve">Date </w:t>
      </w:r>
      <w:r w:rsidR="00575949">
        <w:rPr>
          <w:rFonts w:ascii="Arial" w:eastAsia="Calibri" w:hAnsi="Arial" w:cs="Arial"/>
          <w:lang w:eastAsia="en-US"/>
        </w:rPr>
        <w:t xml:space="preserve">                                                                         </w:t>
      </w:r>
    </w:p>
    <w:p w:rsidR="00B7094C" w:rsidRPr="00575949" w:rsidRDefault="00B7094C" w:rsidP="00B7094C">
      <w:pPr>
        <w:rPr>
          <w:rFonts w:ascii="Arial" w:eastAsia="Calibri" w:hAnsi="Arial" w:cs="Arial"/>
          <w:lang w:eastAsia="en-US"/>
        </w:rPr>
      </w:pPr>
      <w:r w:rsidRPr="001F488E">
        <w:rPr>
          <w:rFonts w:ascii="Arial" w:eastAsia="Calibri" w:hAnsi="Arial" w:cs="Arial"/>
          <w:lang w:eastAsia="en-US"/>
        </w:rPr>
        <w:t xml:space="preserve">Signature </w:t>
      </w:r>
      <w:r w:rsidRPr="00575949">
        <w:rPr>
          <w:rFonts w:ascii="Arial" w:eastAsia="Calibri" w:hAnsi="Arial" w:cs="Arial"/>
          <w:b/>
          <w:i/>
          <w:lang w:eastAsia="en-US"/>
        </w:rPr>
        <w:br w:type="page"/>
      </w:r>
    </w:p>
    <w:p w:rsidR="00575949" w:rsidRDefault="00575949" w:rsidP="00004B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:rsidR="00B7094C" w:rsidRPr="00004B08" w:rsidRDefault="00B7094C" w:rsidP="00004B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004B08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Coordonnées et périmètre géographique </w:t>
      </w:r>
    </w:p>
    <w:p w:rsidR="00380D26" w:rsidRPr="00347F01" w:rsidRDefault="00380D26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ind w:left="1701" w:right="1984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center"/>
        <w:rPr>
          <w:rFonts w:ascii="Arial" w:eastAsia="Calibri" w:hAnsi="Arial" w:cs="Arial"/>
          <w:b/>
          <w:lang w:eastAsia="en-US"/>
        </w:rPr>
      </w:pPr>
      <w:r w:rsidRPr="0008719A">
        <w:rPr>
          <w:rFonts w:ascii="Arial" w:eastAsia="Calibri" w:hAnsi="Arial" w:cs="Arial"/>
          <w:b/>
          <w:lang w:eastAsia="en-US"/>
        </w:rPr>
        <w:t xml:space="preserve">Consultation </w:t>
      </w:r>
      <w:r>
        <w:rPr>
          <w:rFonts w:ascii="Arial" w:eastAsia="Calibri" w:hAnsi="Arial" w:cs="Arial"/>
          <w:b/>
          <w:lang w:eastAsia="en-US"/>
        </w:rPr>
        <w:t>m</w:t>
      </w:r>
      <w:r w:rsidRPr="0008719A">
        <w:rPr>
          <w:rFonts w:ascii="Arial" w:eastAsia="Calibri" w:hAnsi="Arial" w:cs="Arial"/>
          <w:b/>
          <w:lang w:eastAsia="en-US"/>
        </w:rPr>
        <w:t xml:space="preserve">émoire de </w:t>
      </w:r>
      <w:r w:rsidR="00E37DCD">
        <w:rPr>
          <w:rFonts w:ascii="Arial" w:eastAsia="Calibri" w:hAnsi="Arial" w:cs="Arial"/>
          <w:b/>
          <w:lang w:eastAsia="en-US"/>
        </w:rPr>
        <w:t>proximité</w:t>
      </w:r>
      <w:r w:rsidRPr="0008719A">
        <w:rPr>
          <w:rFonts w:ascii="Arial" w:eastAsia="Calibri" w:hAnsi="Arial" w:cs="Arial"/>
          <w:b/>
          <w:lang w:eastAsia="en-US"/>
        </w:rPr>
        <w:t xml:space="preserve"> de ………………………………………………………………</w:t>
      </w:r>
    </w:p>
    <w:p w:rsidR="00B7094C" w:rsidRPr="0008719A" w:rsidRDefault="00B7094C" w:rsidP="00B709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984"/>
        <w:jc w:val="center"/>
        <w:rPr>
          <w:rFonts w:ascii="Arial" w:eastAsia="Calibri" w:hAnsi="Arial" w:cs="Arial"/>
          <w:b/>
          <w:lang w:eastAsia="en-US"/>
        </w:rPr>
      </w:pPr>
    </w:p>
    <w:p w:rsidR="001F488E" w:rsidRDefault="001F488E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1F488E" w:rsidRPr="0008719A" w:rsidRDefault="001F488E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B7094C" w:rsidRPr="00004B08" w:rsidRDefault="006268DD" w:rsidP="00004B0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004B08">
        <w:rPr>
          <w:rFonts w:ascii="Arial" w:eastAsia="Calibri" w:hAnsi="Arial" w:cs="Arial"/>
          <w:b/>
          <w:lang w:eastAsia="en-US"/>
        </w:rPr>
        <w:t xml:space="preserve">Responsable </w:t>
      </w:r>
      <w:r w:rsidR="00B7094C" w:rsidRPr="00004B08">
        <w:rPr>
          <w:rFonts w:ascii="Arial" w:eastAsia="Calibri" w:hAnsi="Arial" w:cs="Arial"/>
          <w:b/>
          <w:lang w:eastAsia="en-US"/>
        </w:rPr>
        <w:t xml:space="preserve">médical 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Nom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Prénom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Fonction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Courriel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Téléphone (ligne directe)</w:t>
      </w:r>
    </w:p>
    <w:p w:rsidR="001F488E" w:rsidRPr="0008719A" w:rsidRDefault="001F488E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004B08" w:rsidRDefault="00004B08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B7094C" w:rsidRPr="00004B08" w:rsidRDefault="00B7094C" w:rsidP="00004B0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004B08">
        <w:rPr>
          <w:rFonts w:ascii="Arial" w:eastAsia="Calibri" w:hAnsi="Arial" w:cs="Arial"/>
          <w:b/>
          <w:lang w:eastAsia="en-US"/>
        </w:rPr>
        <w:t xml:space="preserve">Responsable administratif 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Nom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Prénom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Fonction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Courriel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Téléphone (ligne directe)</w:t>
      </w:r>
    </w:p>
    <w:p w:rsidR="00B7094C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241C72" w:rsidRPr="0008719A" w:rsidRDefault="00241C72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347F01" w:rsidRPr="004A6FE6" w:rsidRDefault="00347F01" w:rsidP="004A6FE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4A6FE6">
        <w:rPr>
          <w:rFonts w:ascii="Arial" w:eastAsia="Calibri" w:hAnsi="Arial" w:cs="Arial"/>
          <w:b/>
          <w:lang w:eastAsia="en-US"/>
        </w:rPr>
        <w:t>Périmètre géographique de la CM</w:t>
      </w:r>
      <w:r w:rsidR="00E37DCD" w:rsidRPr="004A6FE6">
        <w:rPr>
          <w:rFonts w:ascii="Arial" w:eastAsia="Calibri" w:hAnsi="Arial" w:cs="Arial"/>
          <w:b/>
          <w:lang w:eastAsia="en-US"/>
        </w:rPr>
        <w:t>P</w:t>
      </w:r>
      <w:r w:rsidR="006D117A">
        <w:rPr>
          <w:rFonts w:ascii="Arial" w:eastAsia="Calibri" w:hAnsi="Arial" w:cs="Arial"/>
          <w:b/>
          <w:lang w:eastAsia="en-US"/>
        </w:rPr>
        <w:t>ES</w:t>
      </w:r>
    </w:p>
    <w:p w:rsidR="00347F01" w:rsidRPr="0008719A" w:rsidRDefault="00347F01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347F01" w:rsidRPr="00656C6C" w:rsidRDefault="00347F01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656C6C">
        <w:rPr>
          <w:rFonts w:ascii="Arial" w:eastAsia="Calibri" w:hAnsi="Arial" w:cs="Arial"/>
          <w:i/>
          <w:sz w:val="20"/>
          <w:szCs w:val="20"/>
          <w:lang w:eastAsia="en-US"/>
        </w:rPr>
        <w:t>La consultation mémoire dessert le territoire défini lors de sa labellisation par l’ARS.</w:t>
      </w:r>
    </w:p>
    <w:p w:rsidR="00347F01" w:rsidRPr="0008719A" w:rsidRDefault="00347F01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347F01" w:rsidRPr="0008719A" w:rsidRDefault="00347F01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347F01" w:rsidRPr="0008719A" w:rsidRDefault="00347F01" w:rsidP="00347F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 xml:space="preserve">Proposition du porteur quant à la </w:t>
      </w:r>
      <w:r>
        <w:rPr>
          <w:rFonts w:ascii="Arial" w:eastAsia="Calibri" w:hAnsi="Arial" w:cs="Arial"/>
          <w:lang w:eastAsia="en-US"/>
        </w:rPr>
        <w:t>couverture géographique</w:t>
      </w:r>
      <w:r w:rsidR="000E320E">
        <w:rPr>
          <w:rFonts w:ascii="Arial" w:eastAsia="Calibri" w:hAnsi="Arial" w:cs="Arial"/>
          <w:lang w:eastAsia="en-US"/>
        </w:rPr>
        <w:t> :</w:t>
      </w:r>
      <w:r>
        <w:rPr>
          <w:rFonts w:ascii="Arial" w:eastAsia="Calibri" w:hAnsi="Arial" w:cs="Arial"/>
          <w:lang w:eastAsia="en-US"/>
        </w:rPr>
        <w:t xml:space="preserve"> </w:t>
      </w:r>
    </w:p>
    <w:p w:rsidR="00347F01" w:rsidRPr="0008719A" w:rsidRDefault="00347F01" w:rsidP="00347F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347F01" w:rsidRDefault="00D520B3" w:rsidP="00347F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  <w:r w:rsidRPr="00CF018C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347F01" w:rsidRDefault="00347F01" w:rsidP="00347F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</w:p>
    <w:p w:rsidR="00347F01" w:rsidRDefault="00347F01" w:rsidP="00347F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</w:p>
    <w:p w:rsidR="00347F01" w:rsidRDefault="00347F01" w:rsidP="00347F0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</w:p>
    <w:p w:rsidR="00B7094C" w:rsidRPr="006268DD" w:rsidRDefault="00B7094C" w:rsidP="00626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lang w:eastAsia="en-US"/>
        </w:rPr>
      </w:pPr>
      <w:r w:rsidRPr="0008719A">
        <w:rPr>
          <w:rFonts w:ascii="Arial" w:eastAsia="Calibri" w:hAnsi="Arial" w:cs="Arial"/>
          <w:b/>
          <w:sz w:val="24"/>
          <w:szCs w:val="24"/>
          <w:lang w:eastAsia="en-US"/>
        </w:rPr>
        <w:br w:type="page"/>
      </w:r>
    </w:p>
    <w:p w:rsidR="00B7094C" w:rsidRPr="00807F4E" w:rsidRDefault="00A279E3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lastRenderedPageBreak/>
        <w:t>Organisation de la CMP</w:t>
      </w:r>
      <w:r w:rsidR="0087762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ES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E37DCD" w:rsidRPr="00E37DCD" w:rsidRDefault="00E37DCD" w:rsidP="00E37D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E37DCD">
        <w:rPr>
          <w:rFonts w:ascii="Arial" w:eastAsia="Calibri" w:hAnsi="Arial" w:cs="Arial"/>
          <w:i/>
          <w:sz w:val="20"/>
          <w:szCs w:val="20"/>
          <w:lang w:eastAsia="en-US"/>
        </w:rPr>
        <w:t>La CM de proximité en établissement de santé est implantée dans un établissement de santé qui ne dispose pas de tout le plateau technique (IRM et scanner) ou des moyens humains de neuropsychologue.</w:t>
      </w:r>
    </w:p>
    <w:p w:rsidR="00B7094C" w:rsidRPr="0008719A" w:rsidRDefault="00E37DCD" w:rsidP="00E37D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eastAsia="en-US"/>
        </w:rPr>
      </w:pPr>
      <w:r w:rsidRPr="00E37DCD">
        <w:rPr>
          <w:rFonts w:ascii="Arial" w:eastAsia="Calibri" w:hAnsi="Arial" w:cs="Arial"/>
          <w:i/>
          <w:sz w:val="20"/>
          <w:szCs w:val="20"/>
          <w:lang w:eastAsia="en-US"/>
        </w:rPr>
        <w:t>Elle est implantée dans un établissement de santé (entité juridique) distinct de celui porteur de la CM de territoire à laquelle elle est rattachée.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</w:p>
    <w:p w:rsidR="003C5117" w:rsidRPr="00821B08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821B08">
        <w:rPr>
          <w:rFonts w:ascii="Arial" w:eastAsia="Calibri" w:hAnsi="Arial" w:cs="Arial"/>
          <w:b/>
          <w:lang w:eastAsia="en-US"/>
        </w:rPr>
        <w:t xml:space="preserve">Etablissement porteur de la CM de proximité : </w:t>
      </w:r>
    </w:p>
    <w:p w:rsidR="003C5117" w:rsidRPr="00905437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3C5117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j</w:t>
      </w:r>
      <w:r w:rsidRPr="00905437">
        <w:rPr>
          <w:rFonts w:ascii="Arial" w:eastAsia="Calibri" w:hAnsi="Arial" w:cs="Arial"/>
          <w:lang w:eastAsia="en-US"/>
        </w:rPr>
        <w:t xml:space="preserve">uridique : </w:t>
      </w:r>
    </w:p>
    <w:p w:rsidR="003C5117" w:rsidRPr="00905437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3C5117" w:rsidRDefault="003C5117" w:rsidP="003C51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géographique : </w:t>
      </w:r>
    </w:p>
    <w:p w:rsidR="003C5117" w:rsidRPr="00905437" w:rsidRDefault="003C5117" w:rsidP="003C51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3C5117" w:rsidRDefault="003C5117" w:rsidP="003C51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08719A">
        <w:rPr>
          <w:rFonts w:ascii="Arial" w:eastAsia="Calibri" w:hAnsi="Arial" w:cs="Arial"/>
          <w:lang w:eastAsia="en-US"/>
        </w:rPr>
        <w:t>Jours</w:t>
      </w:r>
      <w:r>
        <w:rPr>
          <w:rFonts w:ascii="Arial" w:eastAsia="Calibri" w:hAnsi="Arial" w:cs="Arial"/>
          <w:lang w:eastAsia="en-US"/>
        </w:rPr>
        <w:t xml:space="preserve"> et horaires de consultations :</w:t>
      </w:r>
    </w:p>
    <w:tbl>
      <w:tblPr>
        <w:tblStyle w:val="Grilledutableau"/>
        <w:tblW w:w="9199" w:type="dxa"/>
        <w:tblLook w:val="04A0" w:firstRow="1" w:lastRow="0" w:firstColumn="1" w:lastColumn="0" w:noHBand="0" w:noVBand="1"/>
      </w:tblPr>
      <w:tblGrid>
        <w:gridCol w:w="9199"/>
      </w:tblGrid>
      <w:tr w:rsidR="003C5117" w:rsidTr="006B5146">
        <w:trPr>
          <w:trHeight w:val="997"/>
        </w:trPr>
        <w:tc>
          <w:tcPr>
            <w:tcW w:w="9199" w:type="dxa"/>
          </w:tcPr>
          <w:p w:rsidR="003C5117" w:rsidRPr="00CF018C" w:rsidRDefault="003C5117" w:rsidP="006B5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CF018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A préciser</w:t>
            </w:r>
          </w:p>
        </w:tc>
      </w:tr>
    </w:tbl>
    <w:p w:rsidR="003C5117" w:rsidRPr="00905437" w:rsidRDefault="003C5117" w:rsidP="003C51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3C5117" w:rsidRPr="00E23D03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E23D03">
        <w:rPr>
          <w:rFonts w:ascii="Arial" w:eastAsia="Calibri" w:hAnsi="Arial" w:cs="Arial"/>
          <w:b/>
          <w:lang w:eastAsia="en-US"/>
        </w:rPr>
        <w:t xml:space="preserve">Etablissement porteur de la CM de territoire à laquelle la CM de proximité </w:t>
      </w:r>
      <w:r w:rsidR="002A4717">
        <w:rPr>
          <w:rFonts w:ascii="Arial" w:eastAsia="Calibri" w:hAnsi="Arial" w:cs="Arial"/>
          <w:b/>
          <w:lang w:eastAsia="en-US"/>
        </w:rPr>
        <w:t>sera</w:t>
      </w:r>
      <w:r w:rsidRPr="00E23D03">
        <w:rPr>
          <w:rFonts w:ascii="Arial" w:eastAsia="Calibri" w:hAnsi="Arial" w:cs="Arial"/>
          <w:b/>
          <w:lang w:eastAsia="en-US"/>
        </w:rPr>
        <w:t xml:space="preserve"> rattachée</w:t>
      </w:r>
      <w:r w:rsidRPr="00E23D03">
        <w:rPr>
          <w:rFonts w:ascii="Arial" w:eastAsia="Calibri" w:hAnsi="Arial" w:cs="Arial"/>
          <w:lang w:eastAsia="en-US"/>
        </w:rPr>
        <w:t> </w:t>
      </w:r>
      <w:r w:rsidRPr="003C5117">
        <w:rPr>
          <w:rFonts w:ascii="Arial" w:eastAsia="Calibri" w:hAnsi="Arial" w:cs="Arial"/>
          <w:i/>
          <w:lang w:eastAsia="en-US"/>
        </w:rPr>
        <w:t>(joindre le projet de convention au dossier de candidature)</w:t>
      </w:r>
      <w:r w:rsidRPr="00E23D03">
        <w:rPr>
          <w:rFonts w:ascii="Arial" w:eastAsia="Calibri" w:hAnsi="Arial" w:cs="Arial"/>
          <w:lang w:eastAsia="en-US"/>
        </w:rPr>
        <w:t xml:space="preserve"> :</w:t>
      </w:r>
    </w:p>
    <w:p w:rsidR="003C5117" w:rsidRPr="00BD7AAB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3C5117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 j</w:t>
      </w:r>
      <w:r w:rsidRPr="00905437">
        <w:rPr>
          <w:rFonts w:ascii="Arial" w:eastAsia="Calibri" w:hAnsi="Arial" w:cs="Arial"/>
          <w:lang w:eastAsia="en-US"/>
        </w:rPr>
        <w:t xml:space="preserve">uridique : </w:t>
      </w:r>
    </w:p>
    <w:p w:rsidR="003C5117" w:rsidRPr="00905437" w:rsidRDefault="003C5117" w:rsidP="003C511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en-US"/>
        </w:rPr>
      </w:pPr>
    </w:p>
    <w:p w:rsidR="008F0248" w:rsidRDefault="003C5117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905437">
        <w:rPr>
          <w:rFonts w:ascii="Arial" w:eastAsia="Calibri" w:hAnsi="Arial" w:cs="Arial"/>
          <w:lang w:eastAsia="en-US"/>
        </w:rPr>
        <w:t>F</w:t>
      </w:r>
      <w:r>
        <w:rPr>
          <w:rFonts w:ascii="Arial" w:eastAsia="Calibri" w:hAnsi="Arial" w:cs="Arial"/>
          <w:lang w:eastAsia="en-US"/>
        </w:rPr>
        <w:t>INESS</w:t>
      </w:r>
      <w:r w:rsidRPr="00905437">
        <w:rPr>
          <w:rFonts w:ascii="Arial" w:eastAsia="Calibri" w:hAnsi="Arial" w:cs="Arial"/>
          <w:lang w:eastAsia="en-US"/>
        </w:rPr>
        <w:t xml:space="preserve"> géographique : </w:t>
      </w:r>
    </w:p>
    <w:p w:rsidR="009212E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A279E3" w:rsidRPr="0008719A" w:rsidRDefault="00A279E3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B7094C" w:rsidRPr="00C52824" w:rsidRDefault="00B7094C" w:rsidP="00B7094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C5282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Fonctionnement </w:t>
      </w:r>
      <w:r w:rsidR="00A279E3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de la CMP</w:t>
      </w:r>
      <w:r w:rsidR="0087762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ES</w:t>
      </w:r>
    </w:p>
    <w:p w:rsidR="00B7094C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3C5117" w:rsidRPr="003C5117" w:rsidRDefault="003C5117" w:rsidP="003C5117">
      <w:pPr>
        <w:spacing w:after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117">
        <w:rPr>
          <w:rFonts w:ascii="Arial" w:eastAsia="Calibri" w:hAnsi="Arial" w:cs="Arial"/>
          <w:i/>
          <w:sz w:val="20"/>
          <w:szCs w:val="20"/>
          <w:lang w:eastAsia="en-US"/>
        </w:rPr>
        <w:t xml:space="preserve">« La consultation mémoire de proximité </w:t>
      </w:r>
      <w:r w:rsidRPr="00877626">
        <w:rPr>
          <w:rFonts w:ascii="Arial" w:eastAsia="Calibri" w:hAnsi="Arial" w:cs="Arial"/>
          <w:i/>
          <w:sz w:val="20"/>
          <w:szCs w:val="20"/>
          <w:lang w:eastAsia="en-US"/>
        </w:rPr>
        <w:t>en établissement de santé</w:t>
      </w:r>
      <w:r w:rsidRPr="003C5117">
        <w:rPr>
          <w:rFonts w:ascii="Arial" w:eastAsia="Calibri" w:hAnsi="Arial" w:cs="Arial"/>
          <w:i/>
          <w:sz w:val="20"/>
          <w:szCs w:val="20"/>
          <w:lang w:eastAsia="en-US"/>
        </w:rPr>
        <w:t xml:space="preserve"> doit disposer à minima de 0,5 ETP médical (neurologue ou gériatre ou psychiatre). </w:t>
      </w:r>
    </w:p>
    <w:p w:rsidR="003C5117" w:rsidRPr="003C5117" w:rsidRDefault="003C5117" w:rsidP="003C5117">
      <w:pPr>
        <w:spacing w:after="0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117">
        <w:rPr>
          <w:rFonts w:ascii="Arial" w:eastAsia="Calibri" w:hAnsi="Arial" w:cs="Arial"/>
          <w:i/>
          <w:sz w:val="20"/>
          <w:szCs w:val="20"/>
          <w:lang w:eastAsia="en-US"/>
        </w:rPr>
        <w:t xml:space="preserve">Le praticien assurant la consultation est soumis aux mêmes exigences de qualification et de formation que les médecins des consultations mémoire de territoire. Il est incité à suivre des formations spécialisées (ex : DIU). Il participe à des formations continues sur la maladie d’Alzheimer et les maladies apparentées. » </w:t>
      </w:r>
    </w:p>
    <w:p w:rsidR="008376F0" w:rsidRDefault="008376F0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Pr="0008719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B7094C" w:rsidRPr="00387855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87855">
        <w:rPr>
          <w:rFonts w:ascii="Arial" w:eastAsia="Calibri" w:hAnsi="Arial" w:cs="Arial"/>
          <w:i/>
          <w:sz w:val="20"/>
          <w:szCs w:val="20"/>
          <w:lang w:eastAsia="en-US"/>
        </w:rPr>
        <w:t>Co</w:t>
      </w:r>
      <w:r w:rsidR="00387855">
        <w:rPr>
          <w:rFonts w:ascii="Arial" w:eastAsia="Calibri" w:hAnsi="Arial" w:cs="Arial"/>
          <w:i/>
          <w:sz w:val="20"/>
          <w:szCs w:val="20"/>
          <w:lang w:eastAsia="en-US"/>
        </w:rPr>
        <w:t>mpléter les tableaux ci-dessous.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B7094C" w:rsidRPr="00460C14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60C14">
        <w:rPr>
          <w:rFonts w:ascii="Arial" w:eastAsia="Calibri" w:hAnsi="Arial" w:cs="Arial"/>
          <w:bCs/>
          <w:u w:val="single"/>
          <w:lang w:eastAsia="en-US"/>
        </w:rPr>
        <w:t xml:space="preserve">Médecins 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715"/>
        <w:gridCol w:w="1353"/>
        <w:gridCol w:w="1694"/>
        <w:gridCol w:w="2150"/>
        <w:gridCol w:w="2150"/>
      </w:tblGrid>
      <w:tr w:rsidR="003C5117" w:rsidRPr="0008719A" w:rsidTr="003C5117">
        <w:trPr>
          <w:trHeight w:val="556"/>
        </w:trPr>
        <w:tc>
          <w:tcPr>
            <w:tcW w:w="1715" w:type="dxa"/>
          </w:tcPr>
          <w:p w:rsidR="003C5117" w:rsidRPr="00F90059" w:rsidRDefault="003C5117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0059">
              <w:rPr>
                <w:rFonts w:ascii="Arial" w:hAnsi="Arial" w:cs="Arial"/>
                <w:b/>
                <w:bCs/>
                <w:sz w:val="16"/>
                <w:szCs w:val="16"/>
              </w:rPr>
              <w:t>Spécialité</w:t>
            </w:r>
          </w:p>
        </w:tc>
        <w:tc>
          <w:tcPr>
            <w:tcW w:w="1353" w:type="dxa"/>
          </w:tcPr>
          <w:p w:rsidR="003C5117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Statut</w:t>
            </w:r>
          </w:p>
        </w:tc>
        <w:tc>
          <w:tcPr>
            <w:tcW w:w="1694" w:type="dxa"/>
          </w:tcPr>
          <w:p w:rsidR="003C5117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150" w:type="dxa"/>
          </w:tcPr>
          <w:p w:rsidR="003C5117" w:rsidRPr="00F90059" w:rsidRDefault="003C5117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150" w:type="dxa"/>
          </w:tcPr>
          <w:p w:rsidR="003C5117" w:rsidRPr="00F90059" w:rsidRDefault="003C5117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en cours</w:t>
            </w:r>
          </w:p>
        </w:tc>
      </w:tr>
      <w:tr w:rsidR="003C5117" w:rsidRPr="0008719A" w:rsidTr="003C5117">
        <w:tc>
          <w:tcPr>
            <w:tcW w:w="1715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C5117" w:rsidRPr="0008719A" w:rsidTr="003C5117">
        <w:tc>
          <w:tcPr>
            <w:tcW w:w="1715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</w:tcPr>
          <w:p w:rsidR="003C5117" w:rsidRPr="0008719A" w:rsidRDefault="003C5117" w:rsidP="00550A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376F0" w:rsidRDefault="008376F0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9212EA" w:rsidRPr="0008719A" w:rsidRDefault="009212E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B7094C" w:rsidRPr="00460C14" w:rsidRDefault="00C94F64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en-US"/>
        </w:rPr>
      </w:pPr>
      <w:r>
        <w:rPr>
          <w:rFonts w:ascii="Arial" w:eastAsia="Calibri" w:hAnsi="Arial" w:cs="Arial"/>
          <w:bCs/>
          <w:u w:val="single"/>
          <w:lang w:eastAsia="en-US"/>
        </w:rPr>
        <w:lastRenderedPageBreak/>
        <w:t>Neuropsychologues ou psychologues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2"/>
        <w:tblW w:w="9280" w:type="dxa"/>
        <w:tblLook w:val="04A0" w:firstRow="1" w:lastRow="0" w:firstColumn="1" w:lastColumn="0" w:noHBand="0" w:noVBand="1"/>
      </w:tblPr>
      <w:tblGrid>
        <w:gridCol w:w="2160"/>
        <w:gridCol w:w="1704"/>
        <w:gridCol w:w="2708"/>
        <w:gridCol w:w="2708"/>
      </w:tblGrid>
      <w:tr w:rsidR="00C94F64" w:rsidRPr="00F90059" w:rsidTr="00C94F64">
        <w:trPr>
          <w:trHeight w:val="590"/>
        </w:trPr>
        <w:tc>
          <w:tcPr>
            <w:tcW w:w="2160" w:type="dxa"/>
          </w:tcPr>
          <w:p w:rsidR="00C94F64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0059">
              <w:rPr>
                <w:rFonts w:ascii="Arial" w:hAnsi="Arial" w:cs="Arial"/>
                <w:b/>
                <w:bCs/>
                <w:sz w:val="16"/>
                <w:szCs w:val="16"/>
              </w:rPr>
              <w:t>Spécialité</w:t>
            </w:r>
          </w:p>
        </w:tc>
        <w:tc>
          <w:tcPr>
            <w:tcW w:w="1704" w:type="dxa"/>
          </w:tcPr>
          <w:p w:rsidR="00C94F64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0059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708" w:type="dxa"/>
          </w:tcPr>
          <w:p w:rsidR="00C94F64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708" w:type="dxa"/>
          </w:tcPr>
          <w:p w:rsidR="00C94F64" w:rsidRPr="00F90059" w:rsidRDefault="00C94F64" w:rsidP="00C94F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en cours</w:t>
            </w:r>
          </w:p>
        </w:tc>
      </w:tr>
      <w:tr w:rsidR="00C94F64" w:rsidRPr="0008719A" w:rsidTr="00C94F64">
        <w:trPr>
          <w:trHeight w:val="517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94F64" w:rsidRPr="0008719A" w:rsidTr="00C94F64">
        <w:trPr>
          <w:trHeight w:val="505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7C2998" w:rsidRDefault="007C2998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C94F64" w:rsidRPr="00C94F64" w:rsidRDefault="00C94F64" w:rsidP="00C94F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94F64">
        <w:rPr>
          <w:rFonts w:ascii="Arial" w:eastAsia="Calibri" w:hAnsi="Arial" w:cs="Arial"/>
          <w:i/>
          <w:sz w:val="20"/>
          <w:szCs w:val="20"/>
          <w:lang w:eastAsia="en-US"/>
        </w:rPr>
        <w:t>L’établissement peut facturer un acte technique codé ALQP006 (bilan cognitif), réalisé par des neuropsychologues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>.</w:t>
      </w:r>
    </w:p>
    <w:p w:rsidR="008376F0" w:rsidRDefault="008376F0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C94F64" w:rsidRDefault="00C94F64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8376F0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60C14">
        <w:rPr>
          <w:rFonts w:ascii="Arial" w:eastAsia="Calibri" w:hAnsi="Arial" w:cs="Arial"/>
          <w:bCs/>
          <w:u w:val="single"/>
          <w:lang w:eastAsia="en-US"/>
        </w:rPr>
        <w:t xml:space="preserve">IDE </w:t>
      </w:r>
    </w:p>
    <w:p w:rsidR="003C5117" w:rsidRPr="008376F0" w:rsidRDefault="003C5117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en-US"/>
        </w:rPr>
      </w:pPr>
    </w:p>
    <w:tbl>
      <w:tblPr>
        <w:tblStyle w:val="Grilledutableau2"/>
        <w:tblW w:w="9280" w:type="dxa"/>
        <w:tblLook w:val="04A0" w:firstRow="1" w:lastRow="0" w:firstColumn="1" w:lastColumn="0" w:noHBand="0" w:noVBand="1"/>
      </w:tblPr>
      <w:tblGrid>
        <w:gridCol w:w="2160"/>
        <w:gridCol w:w="1704"/>
        <w:gridCol w:w="2708"/>
        <w:gridCol w:w="2708"/>
      </w:tblGrid>
      <w:tr w:rsidR="00C94F64" w:rsidRPr="00F90059" w:rsidTr="006B5146">
        <w:trPr>
          <w:trHeight w:val="590"/>
        </w:trPr>
        <w:tc>
          <w:tcPr>
            <w:tcW w:w="2160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1704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0059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708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708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en cours</w:t>
            </w:r>
          </w:p>
        </w:tc>
      </w:tr>
      <w:tr w:rsidR="00C94F64" w:rsidRPr="0008719A" w:rsidTr="006B5146">
        <w:trPr>
          <w:trHeight w:val="517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94F64" w:rsidRPr="0008719A" w:rsidTr="006B5146">
        <w:trPr>
          <w:trHeight w:val="505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7094C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CA64C5" w:rsidRPr="0008719A" w:rsidRDefault="00CA64C5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B7094C" w:rsidRPr="00460C14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60C14">
        <w:rPr>
          <w:rFonts w:ascii="Arial" w:eastAsia="Calibri" w:hAnsi="Arial" w:cs="Arial"/>
          <w:bCs/>
          <w:u w:val="single"/>
          <w:lang w:eastAsia="en-US"/>
        </w:rPr>
        <w:t>Administratif</w:t>
      </w:r>
    </w:p>
    <w:p w:rsidR="00B7094C" w:rsidRPr="0008719A" w:rsidRDefault="00B7094C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08719A">
        <w:rPr>
          <w:rFonts w:ascii="Arial" w:eastAsia="Calibri" w:hAnsi="Arial" w:cs="Arial"/>
          <w:b/>
          <w:bCs/>
          <w:lang w:eastAsia="en-US"/>
        </w:rPr>
        <w:t xml:space="preserve"> </w:t>
      </w:r>
    </w:p>
    <w:tbl>
      <w:tblPr>
        <w:tblStyle w:val="Grilledutableau2"/>
        <w:tblW w:w="9280" w:type="dxa"/>
        <w:tblLook w:val="04A0" w:firstRow="1" w:lastRow="0" w:firstColumn="1" w:lastColumn="0" w:noHBand="0" w:noVBand="1"/>
      </w:tblPr>
      <w:tblGrid>
        <w:gridCol w:w="2160"/>
        <w:gridCol w:w="1704"/>
        <w:gridCol w:w="2708"/>
        <w:gridCol w:w="2708"/>
      </w:tblGrid>
      <w:tr w:rsidR="00C94F64" w:rsidRPr="00F90059" w:rsidTr="006B5146">
        <w:trPr>
          <w:trHeight w:val="590"/>
        </w:trPr>
        <w:tc>
          <w:tcPr>
            <w:tcW w:w="2160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Fonction</w:t>
            </w:r>
          </w:p>
        </w:tc>
        <w:tc>
          <w:tcPr>
            <w:tcW w:w="1704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0059">
              <w:rPr>
                <w:rFonts w:ascii="Arial" w:hAnsi="Arial" w:cs="Arial"/>
                <w:b/>
                <w:bCs/>
                <w:sz w:val="16"/>
                <w:szCs w:val="16"/>
              </w:rPr>
              <w:t>ETP</w:t>
            </w:r>
          </w:p>
        </w:tc>
        <w:tc>
          <w:tcPr>
            <w:tcW w:w="2708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2708" w:type="dxa"/>
          </w:tcPr>
          <w:p w:rsidR="00C94F64" w:rsidRPr="00F90059" w:rsidRDefault="00C94F64" w:rsidP="006B51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Préciser si recrutement en cours</w:t>
            </w:r>
          </w:p>
        </w:tc>
      </w:tr>
      <w:tr w:rsidR="00C94F64" w:rsidRPr="0008719A" w:rsidTr="006B5146">
        <w:trPr>
          <w:trHeight w:val="517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94F64" w:rsidRPr="0008719A" w:rsidTr="006B5146">
        <w:trPr>
          <w:trHeight w:val="505"/>
        </w:trPr>
        <w:tc>
          <w:tcPr>
            <w:tcW w:w="2160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4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8" w:type="dxa"/>
          </w:tcPr>
          <w:p w:rsidR="00C94F64" w:rsidRPr="0008719A" w:rsidRDefault="00C94F64" w:rsidP="006B51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BF0111" w:rsidRDefault="00BF0111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BF0111" w:rsidRDefault="00BF0111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2E5DAA" w:rsidRPr="002E5DAA" w:rsidRDefault="00A279E3" w:rsidP="004A6F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Modalités d’accès à la CMP</w:t>
      </w:r>
      <w:r w:rsidR="00877626">
        <w:rPr>
          <w:rFonts w:ascii="Arial" w:eastAsia="Calibri" w:hAnsi="Arial" w:cs="Arial"/>
          <w:b/>
          <w:bCs/>
          <w:lang w:eastAsia="en-US"/>
        </w:rPr>
        <w:t>ES</w:t>
      </w: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2E5DAA">
        <w:rPr>
          <w:rFonts w:ascii="Arial" w:eastAsia="Calibri" w:hAnsi="Arial" w:cs="Arial"/>
          <w:i/>
          <w:sz w:val="20"/>
          <w:szCs w:val="20"/>
          <w:lang w:eastAsia="en-US"/>
        </w:rPr>
        <w:t>« Le lieu de consultation doit être adapté au public accueilli.</w:t>
      </w: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871173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2E5DAA">
        <w:rPr>
          <w:rFonts w:ascii="Arial" w:eastAsia="Calibri" w:hAnsi="Arial" w:cs="Arial"/>
          <w:bCs/>
          <w:lang w:eastAsia="en-US"/>
        </w:rPr>
        <w:t>Modalités de prise de rendez-vous pour les patients et leurs aidants :</w:t>
      </w:r>
    </w:p>
    <w:p w:rsidR="00BA0B86" w:rsidRPr="002E5DAA" w:rsidRDefault="00BA0B86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871173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2E5DAA">
        <w:rPr>
          <w:rFonts w:ascii="Arial" w:eastAsia="Calibri" w:hAnsi="Arial" w:cs="Arial"/>
          <w:bCs/>
          <w:lang w:eastAsia="en-US"/>
        </w:rPr>
        <w:t>Modalités d’accès</w:t>
      </w:r>
      <w:r w:rsidRPr="002E5DAA">
        <w:rPr>
          <w:rFonts w:ascii="Arial" w:eastAsia="Calibri" w:hAnsi="Arial" w:cs="Arial"/>
          <w:bCs/>
          <w:i/>
          <w:lang w:eastAsia="en-US"/>
        </w:rPr>
        <w:t xml:space="preserve"> </w:t>
      </w:r>
      <w:r w:rsidRPr="002E5DAA">
        <w:rPr>
          <w:rFonts w:ascii="Arial" w:eastAsia="Calibri" w:hAnsi="Arial" w:cs="Arial"/>
          <w:bCs/>
          <w:lang w:eastAsia="en-US"/>
        </w:rPr>
        <w:t xml:space="preserve">facilité </w:t>
      </w:r>
      <w:r w:rsidR="00C807AB">
        <w:rPr>
          <w:rFonts w:ascii="Arial" w:eastAsia="Calibri" w:hAnsi="Arial" w:cs="Arial"/>
          <w:bCs/>
          <w:lang w:eastAsia="en-US"/>
        </w:rPr>
        <w:t>(créneaux spécifiques…)</w:t>
      </w:r>
      <w:r w:rsidRPr="002E5DAA">
        <w:rPr>
          <w:rFonts w:ascii="Arial" w:eastAsia="Calibri" w:hAnsi="Arial" w:cs="Arial"/>
          <w:bCs/>
          <w:lang w:eastAsia="en-US"/>
        </w:rPr>
        <w:t> :</w:t>
      </w:r>
    </w:p>
    <w:p w:rsidR="00BA0B86" w:rsidRPr="00061EDF" w:rsidRDefault="00BA0B86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2E5DAA" w:rsidRPr="002E5DAA" w:rsidRDefault="002E5DAA" w:rsidP="002E5D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CA64C5" w:rsidRDefault="00CA64C5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 xml:space="preserve">Préciser les modalités d’élaboration du </w:t>
      </w:r>
      <w:r>
        <w:rPr>
          <w:rFonts w:ascii="Arial" w:eastAsia="Calibri" w:hAnsi="Arial" w:cs="Arial"/>
          <w:bCs/>
          <w:lang w:eastAsia="en-US"/>
        </w:rPr>
        <w:t>P</w:t>
      </w:r>
      <w:r w:rsidRPr="00905437">
        <w:rPr>
          <w:rFonts w:ascii="Arial" w:eastAsia="Calibri" w:hAnsi="Arial" w:cs="Arial"/>
          <w:bCs/>
          <w:lang w:eastAsia="en-US"/>
        </w:rPr>
        <w:t xml:space="preserve">lan </w:t>
      </w:r>
      <w:r>
        <w:rPr>
          <w:rFonts w:ascii="Arial" w:eastAsia="Calibri" w:hAnsi="Arial" w:cs="Arial"/>
          <w:bCs/>
          <w:lang w:eastAsia="en-US"/>
        </w:rPr>
        <w:t>p</w:t>
      </w:r>
      <w:r w:rsidRPr="00905437">
        <w:rPr>
          <w:rFonts w:ascii="Arial" w:eastAsia="Calibri" w:hAnsi="Arial" w:cs="Arial"/>
          <w:bCs/>
          <w:lang w:eastAsia="en-US"/>
        </w:rPr>
        <w:t>ersonnalisé de soins et d’aide (du patient et de son aidant)</w:t>
      </w:r>
      <w:r>
        <w:rPr>
          <w:rFonts w:ascii="Arial" w:eastAsia="Calibri" w:hAnsi="Arial" w:cs="Arial"/>
          <w:bCs/>
          <w:lang w:eastAsia="en-US"/>
        </w:rPr>
        <w:t> :</w:t>
      </w:r>
    </w:p>
    <w:p w:rsidR="00403DDE" w:rsidRPr="00905437" w:rsidRDefault="00403DDE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Pr="00905437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Pr="00905437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8728EA" w:rsidRPr="00905437" w:rsidRDefault="008728EA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Préciser les m</w:t>
      </w:r>
      <w:r w:rsidRPr="00EC249A">
        <w:rPr>
          <w:rFonts w:ascii="Arial" w:hAnsi="Arial" w:cs="Arial"/>
          <w:bCs/>
        </w:rPr>
        <w:t xml:space="preserve">odalités de suivi de la file active des </w:t>
      </w:r>
      <w:r>
        <w:rPr>
          <w:rFonts w:ascii="Arial" w:hAnsi="Arial" w:cs="Arial"/>
          <w:bCs/>
        </w:rPr>
        <w:t xml:space="preserve">nouveaux </w:t>
      </w:r>
      <w:r w:rsidRPr="00EC249A">
        <w:rPr>
          <w:rFonts w:ascii="Arial" w:hAnsi="Arial" w:cs="Arial"/>
          <w:bCs/>
        </w:rPr>
        <w:t>patients en appui du médecin traitant</w:t>
      </w:r>
      <w:r>
        <w:rPr>
          <w:rFonts w:ascii="Arial" w:hAnsi="Arial" w:cs="Arial"/>
          <w:bCs/>
        </w:rPr>
        <w:t> :</w:t>
      </w:r>
    </w:p>
    <w:p w:rsidR="00403DDE" w:rsidRPr="007454BA" w:rsidRDefault="00403DDE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</w:t>
      </w:r>
      <w:r w:rsidRPr="00905437">
        <w:rPr>
          <w:rFonts w:ascii="Arial" w:eastAsia="Calibri" w:hAnsi="Arial" w:cs="Arial"/>
          <w:bCs/>
          <w:lang w:eastAsia="en-US"/>
        </w:rPr>
        <w:t xml:space="preserve">odalités de formation </w:t>
      </w:r>
      <w:r>
        <w:rPr>
          <w:rFonts w:ascii="Arial" w:eastAsia="Calibri" w:hAnsi="Arial" w:cs="Arial"/>
          <w:bCs/>
          <w:lang w:eastAsia="en-US"/>
        </w:rPr>
        <w:t xml:space="preserve">continue </w:t>
      </w:r>
      <w:r w:rsidRPr="00905437">
        <w:rPr>
          <w:rFonts w:ascii="Arial" w:eastAsia="Calibri" w:hAnsi="Arial" w:cs="Arial"/>
          <w:bCs/>
          <w:lang w:eastAsia="en-US"/>
        </w:rPr>
        <w:t>du médecin</w:t>
      </w:r>
      <w:r>
        <w:rPr>
          <w:rFonts w:ascii="Arial" w:eastAsia="Calibri" w:hAnsi="Arial" w:cs="Arial"/>
          <w:bCs/>
          <w:lang w:eastAsia="en-US"/>
        </w:rPr>
        <w:t xml:space="preserve"> sur les troubles neurocognitifs</w:t>
      </w:r>
      <w:r w:rsidR="00403DDE">
        <w:rPr>
          <w:rFonts w:ascii="Arial" w:eastAsia="Calibri" w:hAnsi="Arial" w:cs="Arial"/>
          <w:bCs/>
          <w:lang w:eastAsia="en-US"/>
        </w:rPr>
        <w:t> :</w:t>
      </w:r>
    </w:p>
    <w:p w:rsidR="00403DDE" w:rsidRPr="00905437" w:rsidRDefault="00403DDE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Pr="00905437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Pr="00905437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Pr="00905437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  <w:r w:rsidRPr="00905437">
        <w:rPr>
          <w:rFonts w:ascii="Arial" w:eastAsia="Calibri" w:hAnsi="Arial" w:cs="Arial"/>
          <w:bCs/>
          <w:lang w:eastAsia="en-US"/>
        </w:rPr>
        <w:t>Quels sont les o</w:t>
      </w:r>
      <w:r>
        <w:rPr>
          <w:rFonts w:ascii="Arial" w:eastAsia="Calibri" w:hAnsi="Arial" w:cs="Arial"/>
          <w:bCs/>
          <w:lang w:eastAsia="en-US"/>
        </w:rPr>
        <w:t>utils de communication sécurisés</w:t>
      </w:r>
      <w:r w:rsidRPr="00905437">
        <w:rPr>
          <w:rFonts w:ascii="Arial" w:eastAsia="Calibri" w:hAnsi="Arial" w:cs="Arial"/>
          <w:bCs/>
          <w:lang w:eastAsia="en-US"/>
        </w:rPr>
        <w:t xml:space="preserve"> utilisés avec les professionnels de santé ?</w:t>
      </w:r>
    </w:p>
    <w:p w:rsidR="00403DDE" w:rsidRPr="00905437" w:rsidRDefault="00403DDE" w:rsidP="00061E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96030F" w:rsidRPr="002E5DAA" w:rsidRDefault="0096030F" w:rsidP="0096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lang w:eastAsia="en-US"/>
        </w:rPr>
      </w:pPr>
      <w:r w:rsidRPr="002E5DAA">
        <w:rPr>
          <w:rFonts w:ascii="Arial" w:eastAsia="Calibri" w:hAnsi="Arial" w:cs="Arial"/>
          <w:i/>
          <w:sz w:val="16"/>
          <w:szCs w:val="16"/>
          <w:lang w:eastAsia="en-US"/>
        </w:rPr>
        <w:t>A préciser</w:t>
      </w: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061EDF" w:rsidRDefault="00061EDF" w:rsidP="00061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en-US"/>
        </w:rPr>
      </w:pPr>
    </w:p>
    <w:p w:rsidR="00437F29" w:rsidRDefault="00437F29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061EDF" w:rsidRDefault="00061EDF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1B4FB7" w:rsidRDefault="001B4FB7" w:rsidP="001B4FB7">
      <w:pPr>
        <w:spacing w:after="160" w:line="259" w:lineRule="auto"/>
        <w:contextualSpacing/>
        <w:rPr>
          <w:rFonts w:ascii="Arial" w:eastAsia="Calibri" w:hAnsi="Arial" w:cs="Arial"/>
          <w:bCs/>
          <w:lang w:eastAsia="en-US"/>
        </w:rPr>
      </w:pPr>
      <w:r w:rsidRPr="00616B95">
        <w:rPr>
          <w:rFonts w:ascii="Arial" w:eastAsia="Calibri" w:hAnsi="Arial" w:cs="Arial"/>
          <w:bCs/>
          <w:lang w:eastAsia="en-US"/>
        </w:rPr>
        <w:t>Délai d’attente pour une première consultation 2022</w:t>
      </w:r>
      <w:r>
        <w:rPr>
          <w:rFonts w:ascii="Arial" w:eastAsia="Calibri" w:hAnsi="Arial" w:cs="Arial"/>
          <w:bCs/>
          <w:lang w:eastAsia="en-US"/>
        </w:rPr>
        <w:t> :</w:t>
      </w:r>
    </w:p>
    <w:p w:rsidR="00437F29" w:rsidRPr="00616B95" w:rsidRDefault="00437F29" w:rsidP="001B4FB7">
      <w:pPr>
        <w:spacing w:after="160" w:line="259" w:lineRule="auto"/>
        <w:contextualSpacing/>
        <w:rPr>
          <w:rFonts w:ascii="Arial" w:eastAsia="Calibri" w:hAnsi="Arial" w:cs="Arial"/>
          <w:bCs/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7F29" w:rsidTr="00437F29">
        <w:tc>
          <w:tcPr>
            <w:tcW w:w="4531" w:type="dxa"/>
          </w:tcPr>
          <w:p w:rsidR="00752274" w:rsidRDefault="00752274" w:rsidP="00B7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37F29" w:rsidRDefault="00437F29" w:rsidP="00B7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A1E59">
              <w:rPr>
                <w:rFonts w:ascii="Arial" w:hAnsi="Arial" w:cs="Arial"/>
              </w:rPr>
              <w:t xml:space="preserve">Indiquer ici le délai d’attente moyen pour une première consultation </w:t>
            </w:r>
          </w:p>
          <w:p w:rsidR="00752274" w:rsidRDefault="00752274" w:rsidP="00B7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531" w:type="dxa"/>
          </w:tcPr>
          <w:p w:rsidR="00437F29" w:rsidRDefault="00437F29" w:rsidP="00B7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437F29" w:rsidTr="00437F29">
        <w:tc>
          <w:tcPr>
            <w:tcW w:w="4531" w:type="dxa"/>
          </w:tcPr>
          <w:p w:rsidR="00752274" w:rsidRDefault="00752274" w:rsidP="00437F29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437F29" w:rsidRPr="00437F29" w:rsidRDefault="00437F29" w:rsidP="00437F29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437F29">
              <w:rPr>
                <w:rFonts w:ascii="Arial" w:eastAsiaTheme="minorHAnsi" w:hAnsi="Arial" w:cs="Arial"/>
                <w:lang w:eastAsia="en-US"/>
              </w:rPr>
              <w:t>Une procédure d'organisation des prises en charge prioritaires est</w:t>
            </w:r>
            <w:r w:rsidR="00F842D8">
              <w:rPr>
                <w:rFonts w:ascii="Arial" w:eastAsiaTheme="minorHAnsi" w:hAnsi="Arial" w:cs="Arial"/>
                <w:lang w:eastAsia="en-US"/>
              </w:rPr>
              <w:t>-elle formalisée ?</w:t>
            </w:r>
          </w:p>
          <w:p w:rsidR="00437F29" w:rsidRDefault="00437F29" w:rsidP="004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37F29">
              <w:rPr>
                <w:rFonts w:ascii="Arial" w:eastAsiaTheme="minorHAnsi" w:hAnsi="Arial" w:cs="Arial"/>
                <w:lang w:eastAsia="en-US"/>
              </w:rPr>
              <w:t>(</w:t>
            </w:r>
            <w:r w:rsidR="00752274" w:rsidRPr="00437F29">
              <w:rPr>
                <w:rFonts w:ascii="Arial" w:eastAsiaTheme="minorHAnsi" w:hAnsi="Arial" w:cs="Arial"/>
                <w:lang w:eastAsia="en-US"/>
              </w:rPr>
              <w:t>Exemples</w:t>
            </w:r>
            <w:r w:rsidRPr="00437F29">
              <w:rPr>
                <w:rFonts w:ascii="Arial" w:eastAsiaTheme="minorHAnsi" w:hAnsi="Arial" w:cs="Arial"/>
                <w:lang w:eastAsia="en-US"/>
              </w:rPr>
              <w:t xml:space="preserve"> : plages horaires dédiées</w:t>
            </w:r>
            <w:r w:rsidR="001F7295">
              <w:rPr>
                <w:rFonts w:ascii="Arial" w:eastAsiaTheme="minorHAnsi" w:hAnsi="Arial" w:cs="Arial"/>
                <w:lang w:eastAsia="en-US"/>
              </w:rPr>
              <w:t>,</w:t>
            </w:r>
            <w:r w:rsidRPr="00437F29">
              <w:rPr>
                <w:rFonts w:ascii="Arial" w:eastAsiaTheme="minorHAnsi" w:hAnsi="Arial" w:cs="Arial"/>
                <w:lang w:eastAsia="en-US"/>
              </w:rPr>
              <w:t xml:space="preserve"> dispositif coupe-file, …).</w:t>
            </w:r>
          </w:p>
          <w:p w:rsidR="00752274" w:rsidRDefault="00752274" w:rsidP="00437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531" w:type="dxa"/>
          </w:tcPr>
          <w:p w:rsidR="00437F29" w:rsidRDefault="00437F29" w:rsidP="00B70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2E5DAA" w:rsidRDefault="002E5DAA" w:rsidP="00B709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:rsidR="00FD7531" w:rsidRDefault="00FD7531" w:rsidP="00FD7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lang w:eastAsia="en-US"/>
        </w:rPr>
      </w:pPr>
    </w:p>
    <w:p w:rsidR="00403DDE" w:rsidRDefault="00403DDE" w:rsidP="00FD7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lang w:eastAsia="en-US"/>
        </w:rPr>
      </w:pPr>
    </w:p>
    <w:p w:rsidR="00403DDE" w:rsidRDefault="00403DDE" w:rsidP="00FD7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lang w:eastAsia="en-US"/>
        </w:rPr>
      </w:pPr>
    </w:p>
    <w:p w:rsidR="00403DDE" w:rsidRDefault="00403DDE" w:rsidP="00FD753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lang w:eastAsia="en-US"/>
        </w:rPr>
      </w:pPr>
    </w:p>
    <w:p w:rsidR="00B7094C" w:rsidRPr="00F4202B" w:rsidRDefault="00B7094C" w:rsidP="007C2998">
      <w:pPr>
        <w:rPr>
          <w:rFonts w:ascii="Arial" w:eastAsia="Calibri" w:hAnsi="Arial" w:cs="Arial"/>
          <w:b/>
          <w:u w:val="single"/>
          <w:lang w:eastAsia="en-US"/>
        </w:rPr>
      </w:pPr>
      <w:r w:rsidRPr="00F4202B">
        <w:rPr>
          <w:rFonts w:ascii="Arial" w:eastAsia="Calibri" w:hAnsi="Arial" w:cs="Arial"/>
          <w:b/>
          <w:u w:val="single"/>
          <w:lang w:eastAsia="en-US"/>
        </w:rPr>
        <w:t xml:space="preserve">Activités </w:t>
      </w:r>
    </w:p>
    <w:p w:rsidR="00CF5D57" w:rsidRPr="00CF5D57" w:rsidRDefault="00CF5D57" w:rsidP="00CF5D57">
      <w:pPr>
        <w:spacing w:after="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F5D57">
        <w:rPr>
          <w:rFonts w:ascii="Arial" w:eastAsia="Calibri" w:hAnsi="Arial" w:cs="Arial"/>
          <w:bCs/>
          <w:i/>
          <w:sz w:val="20"/>
          <w:szCs w:val="20"/>
          <w:lang w:eastAsia="en-US"/>
        </w:rPr>
        <w:t>« La CM de proximité doit avoir une file active d’au moins 50 nouveaux patients ayant fait l’objet d’une évaluation neurocognitive constatée au cours des douze mois de l’année précédant la reconnaissance par l’ARS. »</w:t>
      </w:r>
    </w:p>
    <w:p w:rsidR="00B7094C" w:rsidRPr="0008719A" w:rsidRDefault="00B7094C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B7094C" w:rsidRPr="0008719A" w:rsidRDefault="00B7094C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08719A">
        <w:rPr>
          <w:rFonts w:ascii="Arial" w:eastAsia="Calibri" w:hAnsi="Arial" w:cs="Arial"/>
          <w:bCs/>
          <w:lang w:eastAsia="en-US"/>
        </w:rPr>
        <w:t>Joindre une extraction des données patien</w:t>
      </w:r>
      <w:r w:rsidR="00086608">
        <w:rPr>
          <w:rFonts w:ascii="Arial" w:eastAsia="Calibri" w:hAnsi="Arial" w:cs="Arial"/>
          <w:bCs/>
          <w:lang w:eastAsia="en-US"/>
        </w:rPr>
        <w:t xml:space="preserve">ts de 2022 de la BNA pour la consultation </w:t>
      </w:r>
      <w:r w:rsidRPr="0008719A">
        <w:rPr>
          <w:rFonts w:ascii="Arial" w:eastAsia="Calibri" w:hAnsi="Arial" w:cs="Arial"/>
          <w:bCs/>
          <w:lang w:eastAsia="en-US"/>
        </w:rPr>
        <w:t xml:space="preserve">en place qui sollicite la labellisation en </w:t>
      </w:r>
      <w:r w:rsidR="0096030F">
        <w:rPr>
          <w:rFonts w:ascii="Arial" w:eastAsia="Calibri" w:hAnsi="Arial" w:cs="Arial"/>
          <w:bCs/>
          <w:lang w:eastAsia="en-US"/>
        </w:rPr>
        <w:t>CMP</w:t>
      </w:r>
      <w:r w:rsidR="009861DF">
        <w:rPr>
          <w:rFonts w:ascii="Arial" w:eastAsia="Calibri" w:hAnsi="Arial" w:cs="Arial"/>
          <w:bCs/>
          <w:lang w:eastAsia="en-US"/>
        </w:rPr>
        <w:t>ES</w:t>
      </w:r>
      <w:r w:rsidR="0096030F">
        <w:rPr>
          <w:rFonts w:ascii="Arial" w:eastAsia="Calibri" w:hAnsi="Arial" w:cs="Arial"/>
          <w:bCs/>
          <w:lang w:eastAsia="en-US"/>
        </w:rPr>
        <w:t xml:space="preserve"> (Data set généré automatiquement à partir de la BNA).</w:t>
      </w:r>
    </w:p>
    <w:p w:rsidR="002950BD" w:rsidRPr="007C6406" w:rsidRDefault="00B7094C" w:rsidP="007C6406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08719A">
        <w:rPr>
          <w:rFonts w:ascii="Arial" w:eastAsia="Calibri" w:hAnsi="Arial" w:cs="Arial"/>
          <w:bCs/>
          <w:lang w:eastAsia="en-US"/>
        </w:rPr>
        <w:t>En cas de non enregistrement des patients dans la BNA, ou enregistrement d’une partie de l’activité, préciser les circonstances (problèmes techniques, etc.)</w:t>
      </w:r>
    </w:p>
    <w:tbl>
      <w:tblPr>
        <w:tblW w:w="92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985"/>
        <w:gridCol w:w="3192"/>
      </w:tblGrid>
      <w:tr w:rsidR="002950BD" w:rsidRPr="002950BD" w:rsidTr="007C6406">
        <w:trPr>
          <w:trHeight w:val="60"/>
        </w:trPr>
        <w:tc>
          <w:tcPr>
            <w:tcW w:w="4101" w:type="dxa"/>
            <w:shd w:val="clear" w:color="auto" w:fill="auto"/>
            <w:noWrap/>
            <w:vAlign w:val="bottom"/>
          </w:tcPr>
          <w:p w:rsidR="002950BD" w:rsidRPr="0096030F" w:rsidRDefault="0096030F" w:rsidP="00B96B20">
            <w:pPr>
              <w:spacing w:after="160" w:line="259" w:lineRule="auto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 w:rsidRPr="0096030F"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A préciser</w:t>
            </w:r>
          </w:p>
          <w:p w:rsidR="007C6406" w:rsidRPr="002950BD" w:rsidRDefault="007C6406" w:rsidP="00B96B20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950BD" w:rsidRPr="002950BD" w:rsidRDefault="002950BD" w:rsidP="00B96B20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2950BD" w:rsidRPr="002950BD" w:rsidRDefault="002950BD" w:rsidP="00B96B20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</w:tbl>
    <w:p w:rsidR="002950BD" w:rsidRDefault="002950BD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</w:p>
    <w:p w:rsidR="00080DBF" w:rsidRDefault="00080DBF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</w:p>
    <w:p w:rsidR="00080DBF" w:rsidRPr="00080DBF" w:rsidRDefault="00080DBF" w:rsidP="00080DB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080DBF">
        <w:rPr>
          <w:rFonts w:ascii="Arial" w:eastAsia="Calibri" w:hAnsi="Arial" w:cs="Arial"/>
          <w:b/>
          <w:bCs/>
          <w:lang w:eastAsia="en-US"/>
        </w:rPr>
        <w:t>Données de l’activité 2022</w:t>
      </w:r>
    </w:p>
    <w:p w:rsidR="00080DBF" w:rsidRDefault="00080DBF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</w:p>
    <w:tbl>
      <w:tblPr>
        <w:tblStyle w:val="Grilledutableau1"/>
        <w:tblW w:w="911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2906"/>
      </w:tblGrid>
      <w:tr w:rsidR="00080DBF" w:rsidRPr="00F860FA" w:rsidTr="00CC032D">
        <w:trPr>
          <w:trHeight w:val="178"/>
        </w:trPr>
        <w:tc>
          <w:tcPr>
            <w:tcW w:w="6207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06" w:type="dxa"/>
          </w:tcPr>
          <w:p w:rsidR="00080DBF" w:rsidRPr="00F860FA" w:rsidRDefault="00080DBF" w:rsidP="00CC032D">
            <w:pPr>
              <w:jc w:val="center"/>
              <w:rPr>
                <w:rFonts w:ascii="Arial" w:hAnsi="Arial" w:cs="Arial"/>
                <w:b/>
                <w:bCs/>
              </w:rPr>
            </w:pPr>
            <w:r w:rsidRPr="00F860FA">
              <w:rPr>
                <w:rFonts w:ascii="Arial" w:hAnsi="Arial" w:cs="Arial"/>
                <w:b/>
                <w:bCs/>
              </w:rPr>
              <w:t>2022</w:t>
            </w:r>
          </w:p>
        </w:tc>
      </w:tr>
      <w:tr w:rsidR="00080DBF" w:rsidRPr="00905437" w:rsidTr="00CC032D">
        <w:trPr>
          <w:trHeight w:val="728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nouveaux patients</w:t>
            </w:r>
            <w:r w:rsidRPr="00905437">
              <w:rPr>
                <w:rFonts w:ascii="Arial" w:hAnsi="Arial" w:cs="Arial"/>
                <w:bCs/>
              </w:rPr>
              <w:t xml:space="preserve"> ayant fait l’objet d’une évaluation neurocognitive constatée  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539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/>
                <w:bCs/>
              </w:rPr>
              <w:t>File active</w:t>
            </w:r>
            <w:r w:rsidRPr="00905437">
              <w:rPr>
                <w:rFonts w:ascii="Arial" w:hAnsi="Arial" w:cs="Arial"/>
                <w:bCs/>
              </w:rPr>
              <w:t xml:space="preserve"> (nombre de patients vus au moins une fois dans l’année)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</w:tcPr>
          <w:p w:rsidR="00080DBF" w:rsidRPr="000C1A27" w:rsidRDefault="00080DBF" w:rsidP="00CC032D">
            <w:pPr>
              <w:rPr>
                <w:rFonts w:ascii="Arial" w:hAnsi="Arial" w:cs="Arial"/>
                <w:bCs/>
              </w:rPr>
            </w:pPr>
            <w:r w:rsidRPr="000C1A27">
              <w:rPr>
                <w:rFonts w:ascii="Arial" w:hAnsi="Arial" w:cs="Arial"/>
                <w:bCs/>
              </w:rPr>
              <w:t xml:space="preserve">Nombre de </w:t>
            </w:r>
            <w:r w:rsidRPr="000C1A27">
              <w:rPr>
                <w:rFonts w:ascii="Arial" w:hAnsi="Arial" w:cs="Arial"/>
                <w:b/>
                <w:bCs/>
              </w:rPr>
              <w:t xml:space="preserve">consultations externes </w:t>
            </w:r>
            <w:r w:rsidRPr="000C1A27">
              <w:rPr>
                <w:rFonts w:ascii="Arial" w:hAnsi="Arial" w:cs="Arial"/>
                <w:bCs/>
              </w:rPr>
              <w:t>réalisées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908"/>
        </w:trPr>
        <w:tc>
          <w:tcPr>
            <w:tcW w:w="6207" w:type="dxa"/>
          </w:tcPr>
          <w:p w:rsidR="00080DBF" w:rsidRPr="005025D4" w:rsidRDefault="00080DBF" w:rsidP="00CC032D">
            <w:pPr>
              <w:rPr>
                <w:rFonts w:ascii="Arial" w:hAnsi="Arial" w:cs="Arial"/>
                <w:bCs/>
              </w:rPr>
            </w:pPr>
            <w:r w:rsidRPr="000C1A27">
              <w:rPr>
                <w:rFonts w:ascii="Arial" w:hAnsi="Arial" w:cs="Arial"/>
                <w:b/>
                <w:bCs/>
              </w:rPr>
              <w:t>File active en consultations externes</w:t>
            </w:r>
            <w:r w:rsidRPr="000C1A27">
              <w:rPr>
                <w:rFonts w:ascii="Arial" w:hAnsi="Arial" w:cs="Arial"/>
                <w:bCs/>
              </w:rPr>
              <w:t xml:space="preserve"> (nombre de patients vus au moins une fois dans l’année en consultation externe)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adressés au CMRR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de </w:t>
            </w:r>
            <w:r w:rsidRPr="00F7668A">
              <w:rPr>
                <w:rFonts w:ascii="Arial" w:hAnsi="Arial" w:cs="Arial"/>
                <w:b/>
                <w:bCs/>
              </w:rPr>
              <w:t>patients adressés à la CMT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adressés par un EHPAD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téléconsultations</w:t>
            </w:r>
            <w:r w:rsidRPr="00905437"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906" w:type="dxa"/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68"/>
        </w:trPr>
        <w:tc>
          <w:tcPr>
            <w:tcW w:w="6207" w:type="dxa"/>
            <w:tcBorders>
              <w:bottom w:val="single" w:sz="4" w:space="0" w:color="auto"/>
            </w:tcBorders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>
              <w:rPr>
                <w:rFonts w:ascii="Arial" w:hAnsi="Arial" w:cs="Arial"/>
                <w:b/>
                <w:bCs/>
              </w:rPr>
              <w:t>télé</w:t>
            </w:r>
            <w:r w:rsidRPr="00905437">
              <w:rPr>
                <w:rFonts w:ascii="Arial" w:hAnsi="Arial" w:cs="Arial"/>
                <w:b/>
                <w:bCs/>
              </w:rPr>
              <w:t>expertises</w:t>
            </w:r>
            <w:r w:rsidRPr="00905437">
              <w:rPr>
                <w:rFonts w:ascii="Arial" w:hAnsi="Arial" w:cs="Arial"/>
                <w:bCs/>
              </w:rPr>
              <w:t xml:space="preserve"> réalisées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80DBF" w:rsidRPr="00905437" w:rsidTr="00CC032D">
        <w:trPr>
          <w:trHeight w:val="359"/>
        </w:trPr>
        <w:tc>
          <w:tcPr>
            <w:tcW w:w="6207" w:type="dxa"/>
            <w:tcBorders>
              <w:bottom w:val="single" w:sz="4" w:space="0" w:color="auto"/>
            </w:tcBorders>
          </w:tcPr>
          <w:p w:rsidR="00080DBF" w:rsidRPr="00905437" w:rsidRDefault="00080DBF" w:rsidP="00CC032D">
            <w:pPr>
              <w:rPr>
                <w:rFonts w:ascii="Arial" w:hAnsi="Arial" w:cs="Arial"/>
                <w:bCs/>
              </w:rPr>
            </w:pPr>
            <w:r w:rsidRPr="00905437">
              <w:rPr>
                <w:rFonts w:ascii="Arial" w:hAnsi="Arial" w:cs="Arial"/>
                <w:bCs/>
              </w:rPr>
              <w:t xml:space="preserve">Nombre de </w:t>
            </w:r>
            <w:r w:rsidRPr="00905437">
              <w:rPr>
                <w:rFonts w:ascii="Arial" w:hAnsi="Arial" w:cs="Arial"/>
                <w:b/>
                <w:bCs/>
              </w:rPr>
              <w:t>patients de moins de 65 ans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080DBF" w:rsidRPr="00905437" w:rsidRDefault="00080DBF" w:rsidP="00CC032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950BD" w:rsidRDefault="002950BD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</w:p>
    <w:p w:rsidR="00080DBF" w:rsidRDefault="00080DBF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</w:p>
    <w:p w:rsidR="00B7094C" w:rsidRPr="006162E7" w:rsidRDefault="00B7094C" w:rsidP="006162E7">
      <w:pPr>
        <w:pStyle w:val="Paragraphedeliste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  <w:r w:rsidRPr="006162E7">
        <w:rPr>
          <w:rFonts w:ascii="Arial" w:eastAsia="Calibri" w:hAnsi="Arial" w:cs="Arial"/>
          <w:b/>
          <w:bCs/>
          <w:lang w:eastAsia="en-US"/>
        </w:rPr>
        <w:t xml:space="preserve">Activité prévisionnelle de la </w:t>
      </w:r>
      <w:r w:rsidR="006268DD" w:rsidRPr="006162E7">
        <w:rPr>
          <w:rFonts w:ascii="Arial" w:eastAsia="Calibri" w:hAnsi="Arial" w:cs="Arial"/>
          <w:b/>
          <w:bCs/>
          <w:lang w:eastAsia="en-US"/>
        </w:rPr>
        <w:t>c</w:t>
      </w:r>
      <w:r w:rsidRPr="006162E7">
        <w:rPr>
          <w:rFonts w:ascii="Arial" w:eastAsia="Calibri" w:hAnsi="Arial" w:cs="Arial"/>
          <w:b/>
          <w:bCs/>
          <w:lang w:eastAsia="en-US"/>
        </w:rPr>
        <w:t xml:space="preserve">onsultation </w:t>
      </w:r>
      <w:r w:rsidR="00E70C7A" w:rsidRPr="006162E7">
        <w:rPr>
          <w:rFonts w:ascii="Arial" w:eastAsia="Calibri" w:hAnsi="Arial" w:cs="Arial"/>
          <w:b/>
          <w:bCs/>
          <w:lang w:eastAsia="en-US"/>
        </w:rPr>
        <w:t>m</w:t>
      </w:r>
      <w:r w:rsidRPr="006162E7">
        <w:rPr>
          <w:rFonts w:ascii="Arial" w:eastAsia="Calibri" w:hAnsi="Arial" w:cs="Arial"/>
          <w:b/>
          <w:bCs/>
          <w:lang w:eastAsia="en-US"/>
        </w:rPr>
        <w:t xml:space="preserve">émoire de </w:t>
      </w:r>
      <w:r w:rsidR="00C40E3E">
        <w:rPr>
          <w:rFonts w:ascii="Arial" w:eastAsia="Calibri" w:hAnsi="Arial" w:cs="Arial"/>
          <w:b/>
          <w:bCs/>
          <w:lang w:eastAsia="en-US"/>
        </w:rPr>
        <w:t>proximité en établissement de santé</w:t>
      </w:r>
    </w:p>
    <w:p w:rsidR="00B7094C" w:rsidRPr="00F97A5E" w:rsidRDefault="00B7094C" w:rsidP="00B7094C">
      <w:pPr>
        <w:spacing w:after="0"/>
        <w:jc w:val="both"/>
        <w:rPr>
          <w:rFonts w:ascii="Arial" w:eastAsia="Calibri" w:hAnsi="Arial" w:cs="Arial"/>
          <w:bCs/>
          <w:i/>
          <w:lang w:eastAsia="en-US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94C" w:rsidRPr="0008719A" w:rsidTr="00550A01">
        <w:tc>
          <w:tcPr>
            <w:tcW w:w="4531" w:type="dxa"/>
          </w:tcPr>
          <w:p w:rsidR="00B7094C" w:rsidRPr="0008719A" w:rsidRDefault="00B7094C" w:rsidP="00550A0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1" w:type="dxa"/>
          </w:tcPr>
          <w:p w:rsidR="00B7094C" w:rsidRPr="00841930" w:rsidRDefault="00B7094C" w:rsidP="00841930">
            <w:pPr>
              <w:jc w:val="center"/>
              <w:rPr>
                <w:rFonts w:ascii="Arial" w:hAnsi="Arial" w:cs="Arial"/>
                <w:bCs/>
              </w:rPr>
            </w:pPr>
            <w:r w:rsidRPr="00841930">
              <w:rPr>
                <w:rFonts w:ascii="Arial" w:hAnsi="Arial" w:cs="Arial"/>
                <w:bCs/>
              </w:rPr>
              <w:t>Estimation (par an)</w:t>
            </w:r>
          </w:p>
        </w:tc>
      </w:tr>
      <w:tr w:rsidR="00B7094C" w:rsidRPr="0008719A" w:rsidTr="00550A01">
        <w:tc>
          <w:tcPr>
            <w:tcW w:w="4531" w:type="dxa"/>
          </w:tcPr>
          <w:p w:rsidR="00B7094C" w:rsidRPr="0008719A" w:rsidRDefault="00B7094C" w:rsidP="00550A01">
            <w:pPr>
              <w:jc w:val="both"/>
              <w:rPr>
                <w:rFonts w:ascii="Arial" w:hAnsi="Arial" w:cs="Arial"/>
                <w:bCs/>
              </w:rPr>
            </w:pPr>
            <w:r w:rsidRPr="0008719A">
              <w:rPr>
                <w:rFonts w:ascii="Arial" w:hAnsi="Arial" w:cs="Arial"/>
                <w:bCs/>
              </w:rPr>
              <w:t>Nombr</w:t>
            </w:r>
            <w:r w:rsidR="00863284">
              <w:rPr>
                <w:rFonts w:ascii="Arial" w:hAnsi="Arial" w:cs="Arial"/>
                <w:bCs/>
              </w:rPr>
              <w:t>e de nouveaux patients de la CMP</w:t>
            </w:r>
          </w:p>
        </w:tc>
        <w:tc>
          <w:tcPr>
            <w:tcW w:w="4531" w:type="dxa"/>
          </w:tcPr>
          <w:p w:rsidR="00B7094C" w:rsidRPr="0008719A" w:rsidRDefault="00B7094C" w:rsidP="00550A0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6708F" w:rsidRDefault="0076708F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877626" w:rsidRDefault="00877626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877626" w:rsidRDefault="00877626" w:rsidP="00877626">
      <w:pPr>
        <w:spacing w:after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***********</w:t>
      </w:r>
    </w:p>
    <w:p w:rsidR="00877626" w:rsidRDefault="00877626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877626" w:rsidRDefault="00877626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7F505B" w:rsidRP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  <w:r w:rsidRPr="007F505B">
        <w:rPr>
          <w:rFonts w:ascii="Arial" w:eastAsia="Calibri" w:hAnsi="Arial" w:cs="Arial"/>
          <w:b/>
          <w:bCs/>
          <w:lang w:eastAsia="en-US"/>
        </w:rPr>
        <w:t xml:space="preserve">Remarques et propositions </w:t>
      </w:r>
      <w:r w:rsidR="000E320E">
        <w:rPr>
          <w:rFonts w:ascii="Arial" w:eastAsia="Calibri" w:hAnsi="Arial" w:cs="Arial"/>
          <w:b/>
          <w:bCs/>
          <w:lang w:eastAsia="en-US"/>
        </w:rPr>
        <w:t>souhaitées</w:t>
      </w:r>
      <w:r w:rsidRPr="007F505B">
        <w:rPr>
          <w:rFonts w:ascii="Arial" w:eastAsia="Calibri" w:hAnsi="Arial" w:cs="Arial"/>
          <w:b/>
          <w:bCs/>
          <w:lang w:eastAsia="en-US"/>
        </w:rPr>
        <w:t xml:space="preserve"> en complément :</w:t>
      </w: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7F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</w:rPr>
      </w:pPr>
    </w:p>
    <w:p w:rsidR="007F505B" w:rsidRDefault="007F505B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7F505B" w:rsidRDefault="007F505B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7F505B" w:rsidRDefault="007F505B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76708F" w:rsidRPr="007F505B" w:rsidRDefault="00F97A5E" w:rsidP="00B7094C">
      <w:pPr>
        <w:spacing w:after="0"/>
        <w:jc w:val="both"/>
        <w:rPr>
          <w:rFonts w:ascii="Arial" w:eastAsia="Calibri" w:hAnsi="Arial" w:cs="Arial"/>
          <w:b/>
          <w:bCs/>
          <w:lang w:eastAsia="en-US"/>
        </w:rPr>
      </w:pPr>
      <w:r w:rsidRPr="00863284">
        <w:rPr>
          <w:rFonts w:ascii="Arial" w:eastAsia="Calibri" w:hAnsi="Arial" w:cs="Arial"/>
          <w:b/>
          <w:bCs/>
          <w:lang w:eastAsia="en-US"/>
        </w:rPr>
        <w:t>Rappel :</w:t>
      </w:r>
    </w:p>
    <w:p w:rsidR="0076708F" w:rsidRDefault="004622B0" w:rsidP="004622B0">
      <w:pPr>
        <w:spacing w:after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***********</w:t>
      </w:r>
    </w:p>
    <w:p w:rsidR="0076708F" w:rsidRDefault="0076708F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p w:rsidR="005B698D" w:rsidRDefault="00C35932" w:rsidP="00C35932">
      <w:pPr>
        <w:spacing w:after="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C35932">
        <w:rPr>
          <w:rFonts w:ascii="Arial" w:eastAsiaTheme="minorHAnsi" w:hAnsi="Arial" w:cs="Arial"/>
          <w:lang w:eastAsia="en-US"/>
        </w:rPr>
        <w:t xml:space="preserve">Le présent dossier de candidature est </w:t>
      </w:r>
      <w:r w:rsidRPr="00C35932">
        <w:rPr>
          <w:rFonts w:ascii="Arial" w:eastAsiaTheme="minorHAnsi" w:hAnsi="Arial" w:cs="Arial"/>
          <w:b/>
          <w:lang w:eastAsia="en-US"/>
        </w:rPr>
        <w:t>à remplir par la consultation mémoire candidate</w:t>
      </w:r>
      <w:r w:rsidR="005B698D">
        <w:rPr>
          <w:rFonts w:ascii="Arial" w:eastAsiaTheme="minorHAnsi" w:hAnsi="Arial" w:cs="Arial"/>
          <w:b/>
          <w:lang w:eastAsia="en-US"/>
        </w:rPr>
        <w:t>.</w:t>
      </w:r>
    </w:p>
    <w:p w:rsidR="00C35932" w:rsidRPr="00C35932" w:rsidRDefault="00C35932" w:rsidP="00C35932">
      <w:pPr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C35932">
        <w:rPr>
          <w:rFonts w:ascii="Arial" w:eastAsiaTheme="minorHAnsi" w:hAnsi="Arial" w:cs="Arial"/>
          <w:lang w:eastAsia="en-US"/>
        </w:rPr>
        <w:t xml:space="preserve">Il est à retourner accompagné des pièces complémentaires requises avant le </w:t>
      </w:r>
      <w:r w:rsidR="00613828">
        <w:rPr>
          <w:rFonts w:ascii="Arial" w:eastAsiaTheme="minorHAnsi" w:hAnsi="Arial" w:cs="Arial"/>
          <w:b/>
          <w:lang w:eastAsia="en-US"/>
        </w:rPr>
        <w:t>14</w:t>
      </w:r>
      <w:bookmarkStart w:id="0" w:name="_GoBack"/>
      <w:bookmarkEnd w:id="0"/>
      <w:r w:rsidR="005B698D" w:rsidRPr="005B698D">
        <w:rPr>
          <w:rFonts w:ascii="Arial" w:eastAsiaTheme="minorHAnsi" w:hAnsi="Arial" w:cs="Arial"/>
          <w:b/>
          <w:lang w:eastAsia="en-US"/>
        </w:rPr>
        <w:t xml:space="preserve"> octobre 2023</w:t>
      </w:r>
      <w:r w:rsidR="005B698D">
        <w:rPr>
          <w:rFonts w:ascii="Arial" w:eastAsiaTheme="minorHAnsi" w:hAnsi="Arial" w:cs="Arial"/>
          <w:lang w:eastAsia="en-US"/>
        </w:rPr>
        <w:t xml:space="preserve"> </w:t>
      </w:r>
      <w:r w:rsidR="005B698D" w:rsidRPr="00C35932">
        <w:rPr>
          <w:rFonts w:ascii="Arial" w:eastAsiaTheme="minorHAnsi" w:hAnsi="Arial" w:cs="Arial"/>
          <w:lang w:eastAsia="en-US"/>
        </w:rPr>
        <w:t>à</w:t>
      </w:r>
      <w:r w:rsidRPr="00C35932">
        <w:rPr>
          <w:rFonts w:ascii="Arial" w:eastAsiaTheme="minorHAnsi" w:hAnsi="Arial" w:cs="Arial"/>
          <w:lang w:eastAsia="en-US"/>
        </w:rPr>
        <w:t xml:space="preserve"> l’ARS </w:t>
      </w:r>
      <w:r>
        <w:rPr>
          <w:rFonts w:ascii="Arial" w:eastAsiaTheme="minorHAnsi" w:hAnsi="Arial" w:cs="Arial"/>
          <w:lang w:eastAsia="en-US"/>
        </w:rPr>
        <w:t>de Provence Alpes Côte d’Azur</w:t>
      </w:r>
      <w:r w:rsidRPr="00C35932">
        <w:rPr>
          <w:rFonts w:ascii="Arial" w:eastAsiaTheme="minorHAnsi" w:hAnsi="Arial" w:cs="Arial"/>
          <w:lang w:eastAsia="en-US"/>
        </w:rPr>
        <w:t xml:space="preserve"> par courriel :</w:t>
      </w:r>
    </w:p>
    <w:p w:rsidR="00C35932" w:rsidRPr="00C35932" w:rsidRDefault="00C35932" w:rsidP="00C35932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C35932">
        <w:rPr>
          <w:rFonts w:ascii="Arial" w:eastAsiaTheme="minorHAnsi" w:hAnsi="Arial" w:cs="Arial"/>
          <w:lang w:eastAsia="en-US"/>
        </w:rPr>
        <w:t>à l’adresse </w:t>
      </w:r>
      <w:hyperlink r:id="rId11" w:history="1">
        <w:r w:rsidRPr="00050FEF">
          <w:rPr>
            <w:rStyle w:val="Lienhypertexte"/>
            <w:rFonts w:ascii="Arial" w:eastAsiaTheme="minorHAnsi" w:hAnsi="Arial" w:cs="Arial"/>
            <w:lang w:eastAsia="en-US"/>
          </w:rPr>
          <w:t>ars-paca-dos-doh@ars.sante.fr</w:t>
        </w:r>
      </w:hyperlink>
      <w:r w:rsidRPr="00C35932">
        <w:rPr>
          <w:rFonts w:ascii="Arial" w:eastAsiaTheme="minorHAnsi" w:hAnsi="Arial" w:cs="Arial"/>
          <w:lang w:eastAsia="en-US"/>
        </w:rPr>
        <w:t xml:space="preserve"> </w:t>
      </w:r>
    </w:p>
    <w:p w:rsidR="00C35932" w:rsidRPr="00C35932" w:rsidRDefault="00C35932" w:rsidP="00C35932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proofErr w:type="gramStart"/>
      <w:r w:rsidRPr="00C35932">
        <w:rPr>
          <w:rFonts w:ascii="Arial" w:eastAsiaTheme="minorHAnsi" w:hAnsi="Arial" w:cs="Arial"/>
          <w:lang w:eastAsia="en-US"/>
        </w:rPr>
        <w:t>en</w:t>
      </w:r>
      <w:proofErr w:type="gramEnd"/>
      <w:r w:rsidRPr="00C35932">
        <w:rPr>
          <w:rFonts w:ascii="Arial" w:eastAsiaTheme="minorHAnsi" w:hAnsi="Arial" w:cs="Arial"/>
          <w:lang w:eastAsia="en-US"/>
        </w:rPr>
        <w:t xml:space="preserve"> précisant en objet « AAC Labellisation Consultations mémoire et CMRR  »</w:t>
      </w:r>
      <w:r w:rsidR="0009013B">
        <w:rPr>
          <w:rFonts w:ascii="Arial" w:eastAsiaTheme="minorHAnsi" w:hAnsi="Arial" w:cs="Arial"/>
          <w:lang w:eastAsia="en-US"/>
        </w:rPr>
        <w:t>.</w:t>
      </w:r>
    </w:p>
    <w:p w:rsidR="0040506D" w:rsidRPr="006268DD" w:rsidRDefault="0040506D" w:rsidP="004622B0">
      <w:pPr>
        <w:tabs>
          <w:tab w:val="left" w:pos="2688"/>
        </w:tabs>
        <w:jc w:val="both"/>
        <w:rPr>
          <w:rFonts w:ascii="Arial" w:hAnsi="Arial" w:cs="Arial"/>
          <w:b/>
          <w:caps/>
          <w:spacing w:val="5"/>
          <w:kern w:val="28"/>
          <w:sz w:val="36"/>
          <w:szCs w:val="24"/>
        </w:rPr>
      </w:pPr>
    </w:p>
    <w:p w:rsidR="00B7094C" w:rsidRPr="004622B0" w:rsidRDefault="00B7094C" w:rsidP="00B7094C">
      <w:pPr>
        <w:spacing w:after="0"/>
        <w:jc w:val="both"/>
        <w:rPr>
          <w:rFonts w:ascii="Arial" w:eastAsia="Calibri" w:hAnsi="Arial" w:cs="Arial"/>
          <w:bCs/>
          <w:lang w:eastAsia="en-US"/>
        </w:rPr>
      </w:pPr>
    </w:p>
    <w:sectPr w:rsidR="00B7094C" w:rsidRPr="004622B0" w:rsidSect="00B7094C">
      <w:headerReference w:type="even" r:id="rId12"/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67" w:rsidRDefault="00F00E67" w:rsidP="00B7094C">
      <w:pPr>
        <w:spacing w:after="0" w:line="240" w:lineRule="auto"/>
      </w:pPr>
      <w:r>
        <w:separator/>
      </w:r>
    </w:p>
  </w:endnote>
  <w:endnote w:type="continuationSeparator" w:id="0">
    <w:p w:rsidR="00F00E67" w:rsidRDefault="00F00E67" w:rsidP="00B7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4622B0" w:rsidP="008F7D70">
    <w:pPr>
      <w:pStyle w:val="Pieddepage"/>
      <w:jc w:val="center"/>
    </w:pPr>
    <w:r>
      <w:rPr>
        <w:rFonts w:ascii="Arial" w:hAnsi="Arial" w:cs="Arial"/>
        <w:sz w:val="18"/>
        <w:szCs w:val="18"/>
      </w:rPr>
      <w:t xml:space="preserve">Page |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  <w:p w:rsidR="00F63054" w:rsidRDefault="00F00E67"/>
  <w:p w:rsidR="00F63054" w:rsidRDefault="00F00E67"/>
  <w:p w:rsidR="00F63054" w:rsidRDefault="00F00E67"/>
  <w:p w:rsidR="00F63054" w:rsidRDefault="00F00E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4622B0" w:rsidP="00B7094C">
    <w:pPr>
      <w:pStyle w:val="Pieddepage"/>
      <w:jc w:val="center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613828">
      <w:rPr>
        <w:rFonts w:ascii="Arial" w:hAnsi="Arial" w:cs="Arial"/>
        <w:noProof/>
        <w:sz w:val="18"/>
        <w:szCs w:val="18"/>
      </w:rPr>
      <w:t>8</w:t>
    </w:r>
    <w:r>
      <w:rPr>
        <w:rFonts w:ascii="Arial" w:hAnsi="Arial" w:cs="Arial"/>
        <w:sz w:val="18"/>
        <w:szCs w:val="18"/>
      </w:rPr>
      <w:fldChar w:fldCharType="end"/>
    </w:r>
  </w:p>
  <w:p w:rsidR="00F63054" w:rsidRDefault="00F00E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4C" w:rsidRDefault="00B7094C">
    <w:pPr>
      <w:pStyle w:val="Pieddepage"/>
    </w:pPr>
    <w:r>
      <w:t>Direction de l’offre sanitaire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67" w:rsidRDefault="00F00E67" w:rsidP="00B7094C">
      <w:pPr>
        <w:spacing w:after="0" w:line="240" w:lineRule="auto"/>
      </w:pPr>
      <w:r>
        <w:separator/>
      </w:r>
    </w:p>
  </w:footnote>
  <w:footnote w:type="continuationSeparator" w:id="0">
    <w:p w:rsidR="00F00E67" w:rsidRDefault="00F00E67" w:rsidP="00B7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54" w:rsidRDefault="004622B0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29902A" wp14:editId="2C8C70C1">
          <wp:simplePos x="0" y="0"/>
          <wp:positionH relativeFrom="column">
            <wp:posOffset>-899795</wp:posOffset>
          </wp:positionH>
          <wp:positionV relativeFrom="paragraph">
            <wp:posOffset>-205031</wp:posOffset>
          </wp:positionV>
          <wp:extent cx="2886710" cy="10241627"/>
          <wp:effectExtent l="0" t="0" r="0" b="0"/>
          <wp:wrapNone/>
          <wp:docPr id="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dure page gauche_D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710" cy="10241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3054" w:rsidRDefault="00F00E67"/>
  <w:p w:rsidR="00F63054" w:rsidRDefault="00F00E67"/>
  <w:p w:rsidR="00F63054" w:rsidRDefault="00F00E67"/>
  <w:p w:rsidR="00F63054" w:rsidRDefault="00F00E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582"/>
    <w:multiLevelType w:val="hybridMultilevel"/>
    <w:tmpl w:val="3AE8632C"/>
    <w:lvl w:ilvl="0" w:tplc="1D70A7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53F2"/>
    <w:multiLevelType w:val="hybridMultilevel"/>
    <w:tmpl w:val="78D604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23A3"/>
    <w:multiLevelType w:val="hybridMultilevel"/>
    <w:tmpl w:val="3AE8632C"/>
    <w:lvl w:ilvl="0" w:tplc="1D70A7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A29"/>
    <w:multiLevelType w:val="hybridMultilevel"/>
    <w:tmpl w:val="0CC8C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68E9"/>
    <w:multiLevelType w:val="hybridMultilevel"/>
    <w:tmpl w:val="14D236D8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2798E"/>
    <w:multiLevelType w:val="hybridMultilevel"/>
    <w:tmpl w:val="D54EC9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72E20"/>
    <w:multiLevelType w:val="hybridMultilevel"/>
    <w:tmpl w:val="1B90EB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0094F"/>
    <w:multiLevelType w:val="hybridMultilevel"/>
    <w:tmpl w:val="863E8CFE"/>
    <w:lvl w:ilvl="0" w:tplc="58B228CA">
      <w:start w:val="104"/>
      <w:numFmt w:val="bullet"/>
      <w:lvlText w:val="-"/>
      <w:lvlJc w:val="left"/>
      <w:pPr>
        <w:ind w:left="277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18DE"/>
    <w:multiLevelType w:val="hybridMultilevel"/>
    <w:tmpl w:val="60589374"/>
    <w:lvl w:ilvl="0" w:tplc="CF78DB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772B"/>
    <w:multiLevelType w:val="hybridMultilevel"/>
    <w:tmpl w:val="EEACE6AA"/>
    <w:lvl w:ilvl="0" w:tplc="A73C2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50AA"/>
    <w:multiLevelType w:val="hybridMultilevel"/>
    <w:tmpl w:val="3AE8632C"/>
    <w:lvl w:ilvl="0" w:tplc="1D70A7E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5CD"/>
    <w:multiLevelType w:val="hybridMultilevel"/>
    <w:tmpl w:val="AF88992C"/>
    <w:lvl w:ilvl="0" w:tplc="577A7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631D3"/>
    <w:multiLevelType w:val="hybridMultilevel"/>
    <w:tmpl w:val="C50AAD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1249"/>
    <w:multiLevelType w:val="hybridMultilevel"/>
    <w:tmpl w:val="0242DDFA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B7BB9"/>
    <w:multiLevelType w:val="hybridMultilevel"/>
    <w:tmpl w:val="95A66A4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15" w15:restartNumberingAfterBreak="0">
    <w:nsid w:val="62B05287"/>
    <w:multiLevelType w:val="hybridMultilevel"/>
    <w:tmpl w:val="6CF8E9D2"/>
    <w:lvl w:ilvl="0" w:tplc="040C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1046CED0">
      <w:start w:val="2"/>
      <w:numFmt w:val="bullet"/>
      <w:lvlText w:val="-"/>
      <w:lvlJc w:val="left"/>
      <w:pPr>
        <w:ind w:left="22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64D170AC"/>
    <w:multiLevelType w:val="hybridMultilevel"/>
    <w:tmpl w:val="0E4A9E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2D50"/>
    <w:multiLevelType w:val="hybridMultilevel"/>
    <w:tmpl w:val="89E8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5"/>
  </w:num>
  <w:num w:numId="5">
    <w:abstractNumId w:val="14"/>
  </w:num>
  <w:num w:numId="6">
    <w:abstractNumId w:val="7"/>
  </w:num>
  <w:num w:numId="7">
    <w:abstractNumId w:val="3"/>
  </w:num>
  <w:num w:numId="8">
    <w:abstractNumId w:val="17"/>
  </w:num>
  <w:num w:numId="9">
    <w:abstractNumId w:val="1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2"/>
  </w:num>
  <w:num w:numId="15">
    <w:abstractNumId w:val="0"/>
  </w:num>
  <w:num w:numId="16">
    <w:abstractNumId w:val="1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4C"/>
    <w:rsid w:val="00004B08"/>
    <w:rsid w:val="00014059"/>
    <w:rsid w:val="00015FC5"/>
    <w:rsid w:val="00032ECD"/>
    <w:rsid w:val="00033F17"/>
    <w:rsid w:val="0003437B"/>
    <w:rsid w:val="00052950"/>
    <w:rsid w:val="00056F1B"/>
    <w:rsid w:val="00060828"/>
    <w:rsid w:val="00061EDF"/>
    <w:rsid w:val="00080DBF"/>
    <w:rsid w:val="00080EE6"/>
    <w:rsid w:val="00080FEF"/>
    <w:rsid w:val="00086608"/>
    <w:rsid w:val="0009013B"/>
    <w:rsid w:val="000C3300"/>
    <w:rsid w:val="000D3D62"/>
    <w:rsid w:val="000E0B7F"/>
    <w:rsid w:val="000E320E"/>
    <w:rsid w:val="00102B9C"/>
    <w:rsid w:val="00115D30"/>
    <w:rsid w:val="00116335"/>
    <w:rsid w:val="00124AD8"/>
    <w:rsid w:val="00130265"/>
    <w:rsid w:val="00130DD5"/>
    <w:rsid w:val="00156518"/>
    <w:rsid w:val="00172B56"/>
    <w:rsid w:val="00176AF6"/>
    <w:rsid w:val="00196DBD"/>
    <w:rsid w:val="001A042D"/>
    <w:rsid w:val="001A19A4"/>
    <w:rsid w:val="001B4A21"/>
    <w:rsid w:val="001B4FB7"/>
    <w:rsid w:val="001D7F75"/>
    <w:rsid w:val="001F488E"/>
    <w:rsid w:val="001F7295"/>
    <w:rsid w:val="00200D25"/>
    <w:rsid w:val="00205E46"/>
    <w:rsid w:val="00226CE0"/>
    <w:rsid w:val="0023623D"/>
    <w:rsid w:val="00237BB1"/>
    <w:rsid w:val="00241C72"/>
    <w:rsid w:val="0025695A"/>
    <w:rsid w:val="002608DD"/>
    <w:rsid w:val="00264F4A"/>
    <w:rsid w:val="002833A3"/>
    <w:rsid w:val="002900D4"/>
    <w:rsid w:val="002918F3"/>
    <w:rsid w:val="002931F4"/>
    <w:rsid w:val="002950BD"/>
    <w:rsid w:val="002A4717"/>
    <w:rsid w:val="002B6A1C"/>
    <w:rsid w:val="002B7F27"/>
    <w:rsid w:val="002E5DAA"/>
    <w:rsid w:val="002E679D"/>
    <w:rsid w:val="002F2208"/>
    <w:rsid w:val="0030788A"/>
    <w:rsid w:val="00334242"/>
    <w:rsid w:val="00347F01"/>
    <w:rsid w:val="003513DD"/>
    <w:rsid w:val="003532AB"/>
    <w:rsid w:val="0036608C"/>
    <w:rsid w:val="00375C21"/>
    <w:rsid w:val="00380D26"/>
    <w:rsid w:val="00383654"/>
    <w:rsid w:val="00384032"/>
    <w:rsid w:val="00387855"/>
    <w:rsid w:val="00392CFC"/>
    <w:rsid w:val="00397E39"/>
    <w:rsid w:val="003B1134"/>
    <w:rsid w:val="003B3112"/>
    <w:rsid w:val="003B3FB5"/>
    <w:rsid w:val="003B6A4C"/>
    <w:rsid w:val="003C1CD2"/>
    <w:rsid w:val="003C5117"/>
    <w:rsid w:val="003D0F14"/>
    <w:rsid w:val="003E6D1F"/>
    <w:rsid w:val="003F5B58"/>
    <w:rsid w:val="00403DDE"/>
    <w:rsid w:val="00404C69"/>
    <w:rsid w:val="0040506D"/>
    <w:rsid w:val="00412064"/>
    <w:rsid w:val="00417A0C"/>
    <w:rsid w:val="00425310"/>
    <w:rsid w:val="0043269B"/>
    <w:rsid w:val="00437F29"/>
    <w:rsid w:val="0044757C"/>
    <w:rsid w:val="0045702A"/>
    <w:rsid w:val="00460C14"/>
    <w:rsid w:val="004622B0"/>
    <w:rsid w:val="00464B01"/>
    <w:rsid w:val="004704C9"/>
    <w:rsid w:val="00496047"/>
    <w:rsid w:val="004A5063"/>
    <w:rsid w:val="004A6FE6"/>
    <w:rsid w:val="004C24B8"/>
    <w:rsid w:val="004D5FA6"/>
    <w:rsid w:val="004F4709"/>
    <w:rsid w:val="00516FFD"/>
    <w:rsid w:val="005418CF"/>
    <w:rsid w:val="00546513"/>
    <w:rsid w:val="00571A89"/>
    <w:rsid w:val="00575949"/>
    <w:rsid w:val="005759F0"/>
    <w:rsid w:val="0057635F"/>
    <w:rsid w:val="00576527"/>
    <w:rsid w:val="00576D73"/>
    <w:rsid w:val="0058234B"/>
    <w:rsid w:val="005A0B25"/>
    <w:rsid w:val="005B10D0"/>
    <w:rsid w:val="005B698D"/>
    <w:rsid w:val="005E60C6"/>
    <w:rsid w:val="005F08B6"/>
    <w:rsid w:val="00613828"/>
    <w:rsid w:val="006162E7"/>
    <w:rsid w:val="00616B95"/>
    <w:rsid w:val="0062021F"/>
    <w:rsid w:val="006268DD"/>
    <w:rsid w:val="00627818"/>
    <w:rsid w:val="00635559"/>
    <w:rsid w:val="00654BD0"/>
    <w:rsid w:val="00656C6C"/>
    <w:rsid w:val="00672C24"/>
    <w:rsid w:val="006B4176"/>
    <w:rsid w:val="006D117A"/>
    <w:rsid w:val="006D1333"/>
    <w:rsid w:val="006E4212"/>
    <w:rsid w:val="006E7D61"/>
    <w:rsid w:val="006F7F19"/>
    <w:rsid w:val="007376F9"/>
    <w:rsid w:val="00737BFA"/>
    <w:rsid w:val="00746D4B"/>
    <w:rsid w:val="0075173B"/>
    <w:rsid w:val="00752274"/>
    <w:rsid w:val="00762E8D"/>
    <w:rsid w:val="0076708F"/>
    <w:rsid w:val="00771C42"/>
    <w:rsid w:val="007A22E7"/>
    <w:rsid w:val="007B2E03"/>
    <w:rsid w:val="007C2998"/>
    <w:rsid w:val="007C50E7"/>
    <w:rsid w:val="007C6406"/>
    <w:rsid w:val="007F1303"/>
    <w:rsid w:val="007F2B95"/>
    <w:rsid w:val="007F4597"/>
    <w:rsid w:val="007F505B"/>
    <w:rsid w:val="00807F4E"/>
    <w:rsid w:val="008376F0"/>
    <w:rsid w:val="00841930"/>
    <w:rsid w:val="00847359"/>
    <w:rsid w:val="0084781A"/>
    <w:rsid w:val="00851549"/>
    <w:rsid w:val="0086138A"/>
    <w:rsid w:val="00863284"/>
    <w:rsid w:val="00865492"/>
    <w:rsid w:val="00871173"/>
    <w:rsid w:val="008719D4"/>
    <w:rsid w:val="008728EA"/>
    <w:rsid w:val="00874762"/>
    <w:rsid w:val="00877626"/>
    <w:rsid w:val="008C6A5D"/>
    <w:rsid w:val="008D0F8C"/>
    <w:rsid w:val="008D2477"/>
    <w:rsid w:val="008F0248"/>
    <w:rsid w:val="009012C1"/>
    <w:rsid w:val="009212EA"/>
    <w:rsid w:val="0092369F"/>
    <w:rsid w:val="0092387E"/>
    <w:rsid w:val="00925443"/>
    <w:rsid w:val="00941788"/>
    <w:rsid w:val="00952ABA"/>
    <w:rsid w:val="0096030F"/>
    <w:rsid w:val="00974873"/>
    <w:rsid w:val="00983457"/>
    <w:rsid w:val="009861DF"/>
    <w:rsid w:val="009951AF"/>
    <w:rsid w:val="009B5F7A"/>
    <w:rsid w:val="009B7CC4"/>
    <w:rsid w:val="009C5417"/>
    <w:rsid w:val="009D52D0"/>
    <w:rsid w:val="00A0264E"/>
    <w:rsid w:val="00A1019F"/>
    <w:rsid w:val="00A279E3"/>
    <w:rsid w:val="00A42BD1"/>
    <w:rsid w:val="00A45C6C"/>
    <w:rsid w:val="00A52AEB"/>
    <w:rsid w:val="00A70709"/>
    <w:rsid w:val="00A872DB"/>
    <w:rsid w:val="00A94AC2"/>
    <w:rsid w:val="00AA6B30"/>
    <w:rsid w:val="00AB10AA"/>
    <w:rsid w:val="00AD603E"/>
    <w:rsid w:val="00AD707B"/>
    <w:rsid w:val="00AE25B2"/>
    <w:rsid w:val="00AE49AF"/>
    <w:rsid w:val="00AF4695"/>
    <w:rsid w:val="00B021EA"/>
    <w:rsid w:val="00B12218"/>
    <w:rsid w:val="00B52AB4"/>
    <w:rsid w:val="00B533CC"/>
    <w:rsid w:val="00B7094C"/>
    <w:rsid w:val="00B75876"/>
    <w:rsid w:val="00BA0B86"/>
    <w:rsid w:val="00BD2E38"/>
    <w:rsid w:val="00BE1AA0"/>
    <w:rsid w:val="00BE429B"/>
    <w:rsid w:val="00BE5864"/>
    <w:rsid w:val="00BF0111"/>
    <w:rsid w:val="00BF13A1"/>
    <w:rsid w:val="00C04AB8"/>
    <w:rsid w:val="00C129F9"/>
    <w:rsid w:val="00C356E0"/>
    <w:rsid w:val="00C35932"/>
    <w:rsid w:val="00C40E3E"/>
    <w:rsid w:val="00C474A0"/>
    <w:rsid w:val="00C52824"/>
    <w:rsid w:val="00C578A8"/>
    <w:rsid w:val="00C6471F"/>
    <w:rsid w:val="00C72AC8"/>
    <w:rsid w:val="00C73966"/>
    <w:rsid w:val="00C807AB"/>
    <w:rsid w:val="00C84CE1"/>
    <w:rsid w:val="00C908DC"/>
    <w:rsid w:val="00C94F64"/>
    <w:rsid w:val="00CA64C5"/>
    <w:rsid w:val="00CA6CB4"/>
    <w:rsid w:val="00CB00DA"/>
    <w:rsid w:val="00CF018C"/>
    <w:rsid w:val="00CF5D57"/>
    <w:rsid w:val="00CF6664"/>
    <w:rsid w:val="00D431D2"/>
    <w:rsid w:val="00D4483B"/>
    <w:rsid w:val="00D4603A"/>
    <w:rsid w:val="00D520B3"/>
    <w:rsid w:val="00D551A0"/>
    <w:rsid w:val="00D7148D"/>
    <w:rsid w:val="00D91C57"/>
    <w:rsid w:val="00D93233"/>
    <w:rsid w:val="00DA3F59"/>
    <w:rsid w:val="00DA7D98"/>
    <w:rsid w:val="00DB5A85"/>
    <w:rsid w:val="00DC3243"/>
    <w:rsid w:val="00DE30D9"/>
    <w:rsid w:val="00DE4B99"/>
    <w:rsid w:val="00DF7DDF"/>
    <w:rsid w:val="00E1559B"/>
    <w:rsid w:val="00E22062"/>
    <w:rsid w:val="00E323C1"/>
    <w:rsid w:val="00E3446C"/>
    <w:rsid w:val="00E37DCD"/>
    <w:rsid w:val="00E40EA8"/>
    <w:rsid w:val="00E435EE"/>
    <w:rsid w:val="00E57CB6"/>
    <w:rsid w:val="00E70C7A"/>
    <w:rsid w:val="00E867EB"/>
    <w:rsid w:val="00EA0ED1"/>
    <w:rsid w:val="00EA109A"/>
    <w:rsid w:val="00EB125C"/>
    <w:rsid w:val="00ED2438"/>
    <w:rsid w:val="00EE51F0"/>
    <w:rsid w:val="00EE7179"/>
    <w:rsid w:val="00F00E67"/>
    <w:rsid w:val="00F27778"/>
    <w:rsid w:val="00F41109"/>
    <w:rsid w:val="00F4202B"/>
    <w:rsid w:val="00F42F83"/>
    <w:rsid w:val="00F73F49"/>
    <w:rsid w:val="00F76DC8"/>
    <w:rsid w:val="00F842D8"/>
    <w:rsid w:val="00F90059"/>
    <w:rsid w:val="00F91EB1"/>
    <w:rsid w:val="00F94AC6"/>
    <w:rsid w:val="00F97A5E"/>
    <w:rsid w:val="00FD7531"/>
    <w:rsid w:val="00FF6418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8EFE"/>
  <w15:chartTrackingRefBased/>
  <w15:docId w15:val="{A1E6E9B0-A50C-4A2E-83B1-B17B9235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4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94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0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94C"/>
    <w:rPr>
      <w:rFonts w:eastAsiaTheme="minorEastAsia"/>
      <w:lang w:eastAsia="fr-FR"/>
    </w:rPr>
  </w:style>
  <w:style w:type="character" w:styleId="Lienhypertexte">
    <w:name w:val="Hyperlink"/>
    <w:uiPriority w:val="99"/>
    <w:unhideWhenUsed/>
    <w:rsid w:val="00B7094C"/>
    <w:rPr>
      <w:color w:val="0000FF"/>
      <w:u w:val="single"/>
    </w:rPr>
  </w:style>
  <w:style w:type="table" w:customStyle="1" w:styleId="Grilledutableau2">
    <w:name w:val="Grille du tableau2"/>
    <w:basedOn w:val="TableauNormal"/>
    <w:next w:val="Grilledutableau"/>
    <w:uiPriority w:val="59"/>
    <w:rsid w:val="00B7094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7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094C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205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205E46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205E46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61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61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4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paca-dos-doh@ars.sant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-paca-dos-doh@ars.sante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s-paca-dos-doh@ars.sant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8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BUCHET, Sophie (ARS-CVL)</dc:creator>
  <cp:keywords/>
  <dc:description/>
  <cp:lastModifiedBy>FERRAND, Nadine (ARS-PACA/DOS/DOH)</cp:lastModifiedBy>
  <cp:revision>267</cp:revision>
  <cp:lastPrinted>2023-07-08T17:02:00Z</cp:lastPrinted>
  <dcterms:created xsi:type="dcterms:W3CDTF">2023-07-06T15:47:00Z</dcterms:created>
  <dcterms:modified xsi:type="dcterms:W3CDTF">2023-07-11T06:33:00Z</dcterms:modified>
</cp:coreProperties>
</file>