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F7549" w14:textId="1823C581" w:rsidR="007224E3" w:rsidRPr="00BD504B" w:rsidRDefault="00F43040" w:rsidP="004A5A4C">
      <w:pPr>
        <w:pBdr>
          <w:bottom w:val="single" w:sz="6" w:space="1" w:color="auto"/>
        </w:pBdr>
        <w:spacing w:line="276" w:lineRule="auto"/>
        <w:jc w:val="center"/>
        <w:rPr>
          <w:rFonts w:ascii="Verdana" w:hAnsi="Verdana"/>
          <w:b/>
          <w:bCs/>
          <w:sz w:val="28"/>
          <w:szCs w:val="28"/>
        </w:rPr>
      </w:pPr>
      <w:bookmarkStart w:id="0" w:name="_GoBack"/>
      <w:bookmarkEnd w:id="0"/>
      <w:r w:rsidRPr="00BD504B">
        <w:rPr>
          <w:rFonts w:ascii="Verdana" w:hAnsi="Verdana"/>
          <w:b/>
          <w:bCs/>
          <w:sz w:val="28"/>
          <w:szCs w:val="28"/>
        </w:rPr>
        <w:t>G</w:t>
      </w:r>
      <w:r w:rsidR="00A357A6" w:rsidRPr="00BD504B">
        <w:rPr>
          <w:rFonts w:ascii="Verdana" w:hAnsi="Verdana"/>
          <w:b/>
          <w:bCs/>
          <w:sz w:val="28"/>
          <w:szCs w:val="28"/>
        </w:rPr>
        <w:t>uide méthodologique</w:t>
      </w:r>
    </w:p>
    <w:p w14:paraId="37A91B84" w14:textId="77777777" w:rsidR="00E5312B" w:rsidRDefault="00E5312B" w:rsidP="004A5A4C">
      <w:pPr>
        <w:spacing w:line="276" w:lineRule="auto"/>
        <w:rPr>
          <w:rFonts w:ascii="Verdana" w:hAnsi="Verdana"/>
          <w:b/>
          <w:bCs/>
          <w:sz w:val="20"/>
          <w:szCs w:val="20"/>
        </w:rPr>
      </w:pPr>
    </w:p>
    <w:p w14:paraId="7FF449AA" w14:textId="6CED092E" w:rsidR="00E5312B" w:rsidRPr="005F0F01" w:rsidRDefault="00E5312B" w:rsidP="004A5A4C">
      <w:pPr>
        <w:spacing w:line="276" w:lineRule="auto"/>
        <w:jc w:val="center"/>
        <w:rPr>
          <w:rFonts w:ascii="Verdana" w:hAnsi="Verdana"/>
          <w:b/>
          <w:bCs/>
          <w:sz w:val="20"/>
          <w:szCs w:val="20"/>
        </w:rPr>
      </w:pPr>
      <w:r>
        <w:rPr>
          <w:rFonts w:ascii="Verdana" w:hAnsi="Verdana"/>
          <w:b/>
          <w:bCs/>
          <w:sz w:val="20"/>
          <w:szCs w:val="20"/>
        </w:rPr>
        <w:t>CONTEXTE</w:t>
      </w:r>
    </w:p>
    <w:p w14:paraId="01111C86" w14:textId="77777777" w:rsidR="00106FDB" w:rsidRPr="005F0F01" w:rsidRDefault="00106FDB" w:rsidP="004A5A4C">
      <w:pPr>
        <w:spacing w:line="276" w:lineRule="auto"/>
        <w:jc w:val="both"/>
        <w:rPr>
          <w:rFonts w:ascii="Verdana" w:hAnsi="Verdana"/>
          <w:b/>
          <w:bCs/>
          <w:sz w:val="20"/>
          <w:szCs w:val="20"/>
        </w:rPr>
      </w:pPr>
    </w:p>
    <w:p w14:paraId="52DBD8BF" w14:textId="2A2CE96C" w:rsidR="00BC59DC" w:rsidRPr="007028FE" w:rsidRDefault="00A06138" w:rsidP="004A5A4C">
      <w:pPr>
        <w:pStyle w:val="Paragraphedeliste"/>
        <w:numPr>
          <w:ilvl w:val="1"/>
          <w:numId w:val="2"/>
        </w:numPr>
        <w:spacing w:after="0" w:line="276" w:lineRule="auto"/>
        <w:jc w:val="both"/>
        <w:rPr>
          <w:rFonts w:ascii="Verdana" w:hAnsi="Verdana"/>
          <w:b/>
          <w:bCs/>
          <w:color w:val="4472C4" w:themeColor="accent1"/>
          <w:sz w:val="20"/>
          <w:szCs w:val="20"/>
        </w:rPr>
      </w:pPr>
      <w:r w:rsidRPr="007028FE">
        <w:rPr>
          <w:rFonts w:ascii="Verdana" w:hAnsi="Verdana"/>
          <w:b/>
          <w:bCs/>
          <w:color w:val="4472C4" w:themeColor="accent1"/>
          <w:sz w:val="20"/>
          <w:szCs w:val="20"/>
        </w:rPr>
        <w:t>Présentation du contexte du groupe de travail</w:t>
      </w:r>
    </w:p>
    <w:p w14:paraId="790397FC" w14:textId="77777777" w:rsidR="00584378" w:rsidRDefault="00584378" w:rsidP="004A5A4C">
      <w:pPr>
        <w:spacing w:line="276" w:lineRule="auto"/>
        <w:jc w:val="both"/>
        <w:rPr>
          <w:rFonts w:ascii="Verdana" w:hAnsi="Verdana"/>
          <w:sz w:val="20"/>
          <w:szCs w:val="20"/>
          <w:u w:val="single"/>
        </w:rPr>
      </w:pPr>
    </w:p>
    <w:p w14:paraId="2018DD89" w14:textId="0C9CC27B" w:rsidR="0078663E" w:rsidRDefault="00A92199" w:rsidP="004A5A4C">
      <w:pPr>
        <w:spacing w:line="276" w:lineRule="auto"/>
        <w:jc w:val="both"/>
        <w:rPr>
          <w:rFonts w:ascii="Verdana" w:hAnsi="Verdana"/>
          <w:sz w:val="20"/>
          <w:szCs w:val="20"/>
        </w:rPr>
      </w:pPr>
      <w:r w:rsidRPr="000F327B">
        <w:rPr>
          <w:rFonts w:ascii="Verdana" w:hAnsi="Verdana"/>
          <w:sz w:val="20"/>
          <w:szCs w:val="20"/>
        </w:rPr>
        <w:t xml:space="preserve">Le nouveau </w:t>
      </w:r>
      <w:r w:rsidRPr="001D158D">
        <w:rPr>
          <w:rFonts w:ascii="Verdana" w:hAnsi="Verdana"/>
          <w:i/>
          <w:iCs/>
          <w:sz w:val="20"/>
          <w:szCs w:val="20"/>
        </w:rPr>
        <w:t>Rapport sur l’obésité dans la Région européenne de l’OMS 2022</w:t>
      </w:r>
      <w:r w:rsidRPr="000F327B">
        <w:rPr>
          <w:rFonts w:ascii="Verdana" w:hAnsi="Verdana"/>
          <w:sz w:val="20"/>
          <w:szCs w:val="20"/>
        </w:rPr>
        <w:t>, publié le 3 mai</w:t>
      </w:r>
      <w:r w:rsidR="00210504">
        <w:rPr>
          <w:rFonts w:ascii="Verdana" w:hAnsi="Verdana"/>
          <w:sz w:val="20"/>
          <w:szCs w:val="20"/>
        </w:rPr>
        <w:t xml:space="preserve">, </w:t>
      </w:r>
      <w:r w:rsidR="005F2E32">
        <w:rPr>
          <w:rFonts w:ascii="Verdana" w:hAnsi="Verdana"/>
          <w:sz w:val="20"/>
          <w:szCs w:val="20"/>
        </w:rPr>
        <w:t>relève</w:t>
      </w:r>
      <w:r w:rsidRPr="000F327B">
        <w:rPr>
          <w:rFonts w:ascii="Verdana" w:hAnsi="Verdana"/>
          <w:sz w:val="20"/>
          <w:szCs w:val="20"/>
        </w:rPr>
        <w:t xml:space="preserve"> que les taux de surpoids et d’obésité ont atteint des proportions épidémiques dans toute </w:t>
      </w:r>
      <w:r w:rsidR="00BB6B22">
        <w:rPr>
          <w:rFonts w:ascii="Verdana" w:hAnsi="Verdana"/>
          <w:sz w:val="20"/>
          <w:szCs w:val="20"/>
        </w:rPr>
        <w:t>l’Europe</w:t>
      </w:r>
      <w:r w:rsidRPr="000F327B">
        <w:rPr>
          <w:rFonts w:ascii="Verdana" w:hAnsi="Verdana"/>
          <w:sz w:val="20"/>
          <w:szCs w:val="20"/>
        </w:rPr>
        <w:t xml:space="preserve"> et continuent de grimper</w:t>
      </w:r>
      <w:r>
        <w:rPr>
          <w:rFonts w:ascii="Verdana" w:hAnsi="Verdana"/>
          <w:sz w:val="20"/>
          <w:szCs w:val="20"/>
        </w:rPr>
        <w:t>. A</w:t>
      </w:r>
      <w:r w:rsidRPr="000F327B">
        <w:rPr>
          <w:rFonts w:ascii="Verdana" w:hAnsi="Verdana"/>
          <w:sz w:val="20"/>
          <w:szCs w:val="20"/>
        </w:rPr>
        <w:t>ucun des 53 États membres de la Région n’est actuellement en bonne voie d’atteindre l’un des objectifs mondiaux de l’OMS dans le domaine des maladies non transmissibles (MNT), à savoir enrayer la progression de l’obésité pour 2025.</w:t>
      </w:r>
      <w:r w:rsidR="0078663E">
        <w:rPr>
          <w:rFonts w:ascii="Verdana" w:hAnsi="Verdana"/>
          <w:sz w:val="20"/>
          <w:szCs w:val="20"/>
        </w:rPr>
        <w:t xml:space="preserve"> </w:t>
      </w:r>
    </w:p>
    <w:p w14:paraId="1FF91A6E" w14:textId="77777777" w:rsidR="00D16044" w:rsidRDefault="00D16044" w:rsidP="004A5A4C">
      <w:pPr>
        <w:spacing w:line="276" w:lineRule="auto"/>
        <w:jc w:val="both"/>
        <w:rPr>
          <w:rFonts w:ascii="Verdana" w:hAnsi="Verdana"/>
          <w:sz w:val="20"/>
          <w:szCs w:val="20"/>
        </w:rPr>
      </w:pPr>
    </w:p>
    <w:p w14:paraId="0ED43BE8" w14:textId="0B42E287" w:rsidR="000944C2" w:rsidRPr="000F327B" w:rsidRDefault="000944C2" w:rsidP="004A5A4C">
      <w:pPr>
        <w:spacing w:line="276" w:lineRule="auto"/>
        <w:jc w:val="both"/>
        <w:rPr>
          <w:rFonts w:ascii="Verdana" w:hAnsi="Verdana"/>
          <w:sz w:val="20"/>
          <w:szCs w:val="20"/>
        </w:rPr>
      </w:pPr>
      <w:r w:rsidRPr="000F327B">
        <w:rPr>
          <w:rFonts w:ascii="Verdana" w:hAnsi="Verdana"/>
          <w:sz w:val="20"/>
          <w:szCs w:val="20"/>
        </w:rPr>
        <w:t>Ce rapport</w:t>
      </w:r>
      <w:r>
        <w:rPr>
          <w:rFonts w:ascii="Verdana" w:hAnsi="Verdana"/>
          <w:sz w:val="20"/>
          <w:szCs w:val="20"/>
        </w:rPr>
        <w:t xml:space="preserve"> </w:t>
      </w:r>
      <w:r w:rsidRPr="000F327B">
        <w:rPr>
          <w:rFonts w:ascii="Verdana" w:hAnsi="Verdana"/>
          <w:sz w:val="20"/>
          <w:szCs w:val="20"/>
        </w:rPr>
        <w:t xml:space="preserve">révèle </w:t>
      </w:r>
      <w:r>
        <w:rPr>
          <w:rFonts w:ascii="Verdana" w:hAnsi="Verdana"/>
          <w:sz w:val="20"/>
          <w:szCs w:val="20"/>
        </w:rPr>
        <w:t>qu’en Europe</w:t>
      </w:r>
      <w:r w:rsidRPr="000F327B">
        <w:rPr>
          <w:rFonts w:ascii="Verdana" w:hAnsi="Verdana"/>
          <w:sz w:val="20"/>
          <w:szCs w:val="20"/>
        </w:rPr>
        <w:t xml:space="preserve">, près </w:t>
      </w:r>
      <w:r>
        <w:rPr>
          <w:rFonts w:ascii="Verdana" w:hAnsi="Verdana"/>
          <w:sz w:val="20"/>
          <w:szCs w:val="20"/>
        </w:rPr>
        <w:t xml:space="preserve">de </w:t>
      </w:r>
      <w:r w:rsidRPr="00983575">
        <w:rPr>
          <w:rFonts w:ascii="Verdana" w:hAnsi="Verdana"/>
          <w:b/>
          <w:bCs/>
          <w:sz w:val="20"/>
          <w:szCs w:val="20"/>
        </w:rPr>
        <w:t>1 enfant sur 3</w:t>
      </w:r>
      <w:r w:rsidRPr="000F327B">
        <w:rPr>
          <w:rFonts w:ascii="Verdana" w:hAnsi="Verdana"/>
          <w:sz w:val="20"/>
          <w:szCs w:val="20"/>
        </w:rPr>
        <w:t xml:space="preserve"> (29 % des garçons et 27 % des filles) sont en surpoids ou obèses. Le surpoids et l’obésité</w:t>
      </w:r>
      <w:r>
        <w:rPr>
          <w:rFonts w:ascii="Verdana" w:hAnsi="Verdana"/>
          <w:sz w:val="20"/>
          <w:szCs w:val="20"/>
        </w:rPr>
        <w:t xml:space="preserve"> y</w:t>
      </w:r>
      <w:r w:rsidRPr="000F327B">
        <w:rPr>
          <w:rFonts w:ascii="Verdana" w:hAnsi="Verdana"/>
          <w:sz w:val="20"/>
          <w:szCs w:val="20"/>
        </w:rPr>
        <w:t xml:space="preserve"> figurent parmi les principales causes de décès et d’invalidité. </w:t>
      </w:r>
    </w:p>
    <w:p w14:paraId="339E4A2B" w14:textId="77777777" w:rsidR="00D16044" w:rsidRDefault="00D16044" w:rsidP="004A5A4C">
      <w:pPr>
        <w:spacing w:line="276" w:lineRule="auto"/>
        <w:jc w:val="both"/>
        <w:rPr>
          <w:rFonts w:ascii="Verdana" w:hAnsi="Verdana"/>
          <w:sz w:val="20"/>
          <w:szCs w:val="20"/>
        </w:rPr>
      </w:pPr>
    </w:p>
    <w:p w14:paraId="6C07BF86" w14:textId="571ACC7D" w:rsidR="00D25F39" w:rsidRDefault="00D25F39" w:rsidP="004A5A4C">
      <w:pPr>
        <w:spacing w:line="276" w:lineRule="auto"/>
        <w:jc w:val="both"/>
        <w:rPr>
          <w:rFonts w:ascii="Verdana" w:hAnsi="Verdana"/>
          <w:sz w:val="20"/>
          <w:szCs w:val="20"/>
        </w:rPr>
      </w:pPr>
      <w:r w:rsidRPr="000F327B">
        <w:rPr>
          <w:rFonts w:ascii="Verdana" w:hAnsi="Verdana"/>
          <w:sz w:val="20"/>
          <w:szCs w:val="20"/>
        </w:rPr>
        <w:t xml:space="preserve">L’obésité est </w:t>
      </w:r>
      <w:r w:rsidRPr="00D25F39">
        <w:rPr>
          <w:rFonts w:ascii="Verdana" w:hAnsi="Verdana"/>
          <w:b/>
          <w:bCs/>
          <w:sz w:val="20"/>
          <w:szCs w:val="20"/>
        </w:rPr>
        <w:t>un phénomène complexe</w:t>
      </w:r>
      <w:r w:rsidRPr="000F327B">
        <w:rPr>
          <w:rFonts w:ascii="Verdana" w:hAnsi="Verdana"/>
          <w:sz w:val="20"/>
          <w:szCs w:val="20"/>
        </w:rPr>
        <w:t xml:space="preserve">, avec des déterminants et des conséquences sanitaires aux multiples facettes, ce qui signifie qu’aucune intervention ne peut, à elle seule, arrêter </w:t>
      </w:r>
      <w:r w:rsidR="004D372E">
        <w:rPr>
          <w:rFonts w:ascii="Verdana" w:hAnsi="Verdana"/>
          <w:sz w:val="20"/>
          <w:szCs w:val="20"/>
        </w:rPr>
        <w:t xml:space="preserve">l’évolution </w:t>
      </w:r>
      <w:r w:rsidR="007A2A81">
        <w:rPr>
          <w:rFonts w:ascii="Verdana" w:hAnsi="Verdana"/>
          <w:sz w:val="20"/>
          <w:szCs w:val="20"/>
        </w:rPr>
        <w:t>de la pathologie.</w:t>
      </w:r>
    </w:p>
    <w:p w14:paraId="004B66BA" w14:textId="77777777" w:rsidR="00D25F39" w:rsidRPr="000F327B" w:rsidRDefault="00D25F39" w:rsidP="004A5A4C">
      <w:pPr>
        <w:spacing w:line="276" w:lineRule="auto"/>
        <w:ind w:firstLine="708"/>
        <w:jc w:val="both"/>
        <w:rPr>
          <w:rFonts w:ascii="Verdana" w:hAnsi="Verdana"/>
          <w:sz w:val="20"/>
          <w:szCs w:val="20"/>
        </w:rPr>
      </w:pPr>
    </w:p>
    <w:p w14:paraId="67B0A889" w14:textId="77777777" w:rsidR="00D25F39" w:rsidRDefault="00D25F39" w:rsidP="004A5A4C">
      <w:pPr>
        <w:spacing w:line="276" w:lineRule="auto"/>
        <w:jc w:val="both"/>
        <w:rPr>
          <w:rFonts w:ascii="Verdana" w:hAnsi="Verdana"/>
          <w:sz w:val="20"/>
          <w:szCs w:val="20"/>
        </w:rPr>
      </w:pPr>
      <w:r w:rsidRPr="000F327B">
        <w:rPr>
          <w:rFonts w:ascii="Verdana" w:hAnsi="Verdana"/>
          <w:sz w:val="20"/>
          <w:szCs w:val="20"/>
        </w:rPr>
        <w:t xml:space="preserve">Toute politique nationale </w:t>
      </w:r>
      <w:r>
        <w:rPr>
          <w:rFonts w:ascii="Verdana" w:hAnsi="Verdana"/>
          <w:sz w:val="20"/>
          <w:szCs w:val="20"/>
        </w:rPr>
        <w:t xml:space="preserve">doit </w:t>
      </w:r>
      <w:r w:rsidRPr="000F327B">
        <w:rPr>
          <w:rFonts w:ascii="Verdana" w:hAnsi="Verdana"/>
          <w:sz w:val="20"/>
          <w:szCs w:val="20"/>
        </w:rPr>
        <w:t>atteindre les individus durant tout le parcours de vie et cibler les inégalités. Les efforts de prévention de l’obésité doivent prendre en compte les déterminants de la maladie au sens plus large, et les options stratégiques doivent s’éloigner des démarches centrées sur l’individu et s’attaquer aux facteurs structurels de l’obésité.</w:t>
      </w:r>
    </w:p>
    <w:p w14:paraId="7F3E8E19" w14:textId="77777777" w:rsidR="00D25F39" w:rsidRPr="000F327B" w:rsidRDefault="00D25F39" w:rsidP="004A5A4C">
      <w:pPr>
        <w:spacing w:line="276" w:lineRule="auto"/>
        <w:ind w:firstLine="708"/>
        <w:jc w:val="both"/>
        <w:rPr>
          <w:rFonts w:ascii="Verdana" w:hAnsi="Verdana"/>
          <w:sz w:val="20"/>
          <w:szCs w:val="20"/>
        </w:rPr>
      </w:pPr>
    </w:p>
    <w:p w14:paraId="1DDE46C0" w14:textId="77777777" w:rsidR="00D25F39" w:rsidRPr="000F327B" w:rsidRDefault="00D25F39" w:rsidP="004A5A4C">
      <w:pPr>
        <w:spacing w:line="276" w:lineRule="auto"/>
        <w:jc w:val="both"/>
        <w:rPr>
          <w:rFonts w:ascii="Verdana" w:hAnsi="Verdana"/>
          <w:sz w:val="20"/>
          <w:szCs w:val="20"/>
        </w:rPr>
      </w:pPr>
      <w:r w:rsidRPr="000F327B">
        <w:rPr>
          <w:rFonts w:ascii="Verdana" w:hAnsi="Verdana"/>
          <w:sz w:val="20"/>
          <w:szCs w:val="20"/>
        </w:rPr>
        <w:t>Le rapport de l’OMS relève quelques politiques spécifiques qui semblent prometteuses pour réduire les niveaux d’obésité et de surpoids :</w:t>
      </w:r>
    </w:p>
    <w:p w14:paraId="734CFC5A" w14:textId="42F20FB1" w:rsidR="00D25F39" w:rsidRPr="000F327B" w:rsidRDefault="007C08AB" w:rsidP="004A5A4C">
      <w:pPr>
        <w:numPr>
          <w:ilvl w:val="0"/>
          <w:numId w:val="1"/>
        </w:numPr>
        <w:spacing w:line="276" w:lineRule="auto"/>
        <w:jc w:val="both"/>
        <w:rPr>
          <w:rFonts w:ascii="Verdana" w:hAnsi="Verdana"/>
          <w:sz w:val="20"/>
          <w:szCs w:val="20"/>
        </w:rPr>
      </w:pPr>
      <w:r w:rsidRPr="000F327B">
        <w:rPr>
          <w:rFonts w:ascii="Verdana" w:hAnsi="Verdana"/>
          <w:sz w:val="20"/>
          <w:szCs w:val="20"/>
        </w:rPr>
        <w:t>L’application</w:t>
      </w:r>
      <w:r w:rsidR="00D25F39" w:rsidRPr="000F327B">
        <w:rPr>
          <w:rFonts w:ascii="Verdana" w:hAnsi="Verdana"/>
          <w:sz w:val="20"/>
          <w:szCs w:val="20"/>
        </w:rPr>
        <w:t xml:space="preserve"> de mesures fiscales (telles que la taxation des boissons sucrées ou les subventions aux aliments sains) ;</w:t>
      </w:r>
    </w:p>
    <w:p w14:paraId="6B7A0945" w14:textId="45CC88BE" w:rsidR="00D25F39" w:rsidRPr="000F327B" w:rsidRDefault="007C08AB" w:rsidP="004A5A4C">
      <w:pPr>
        <w:numPr>
          <w:ilvl w:val="0"/>
          <w:numId w:val="1"/>
        </w:numPr>
        <w:spacing w:line="276" w:lineRule="auto"/>
        <w:jc w:val="both"/>
        <w:rPr>
          <w:rFonts w:ascii="Verdana" w:hAnsi="Verdana"/>
          <w:sz w:val="20"/>
          <w:szCs w:val="20"/>
        </w:rPr>
      </w:pPr>
      <w:r w:rsidRPr="000F327B">
        <w:rPr>
          <w:rFonts w:ascii="Verdana" w:hAnsi="Verdana"/>
          <w:sz w:val="20"/>
          <w:szCs w:val="20"/>
        </w:rPr>
        <w:t>Des</w:t>
      </w:r>
      <w:r w:rsidR="00D25F39" w:rsidRPr="000F327B">
        <w:rPr>
          <w:rFonts w:ascii="Verdana" w:hAnsi="Verdana"/>
          <w:sz w:val="20"/>
          <w:szCs w:val="20"/>
        </w:rPr>
        <w:t xml:space="preserve"> restrictions concernant le marketing de produits alimentaires peu sains auprès des enfants ;</w:t>
      </w:r>
    </w:p>
    <w:p w14:paraId="43C29094" w14:textId="620ADA11" w:rsidR="00D25F39" w:rsidRPr="000F327B" w:rsidRDefault="007C08AB" w:rsidP="004A5A4C">
      <w:pPr>
        <w:numPr>
          <w:ilvl w:val="0"/>
          <w:numId w:val="1"/>
        </w:numPr>
        <w:spacing w:line="276" w:lineRule="auto"/>
        <w:jc w:val="both"/>
        <w:rPr>
          <w:rFonts w:ascii="Verdana" w:hAnsi="Verdana"/>
          <w:sz w:val="20"/>
          <w:szCs w:val="20"/>
        </w:rPr>
      </w:pPr>
      <w:r w:rsidRPr="000F327B">
        <w:rPr>
          <w:rFonts w:ascii="Verdana" w:hAnsi="Verdana"/>
          <w:sz w:val="20"/>
          <w:szCs w:val="20"/>
        </w:rPr>
        <w:t>Un</w:t>
      </w:r>
      <w:r w:rsidR="00D25F39" w:rsidRPr="000F327B">
        <w:rPr>
          <w:rFonts w:ascii="Verdana" w:hAnsi="Verdana"/>
          <w:sz w:val="20"/>
          <w:szCs w:val="20"/>
        </w:rPr>
        <w:t xml:space="preserve"> accès facilité aux services de prise en charge de l’obésité et du surpoids dans les services de soins primaires, dans le cadre de la couverture sanitaire universelle ;</w:t>
      </w:r>
    </w:p>
    <w:p w14:paraId="1A3168FE" w14:textId="5EC1A649" w:rsidR="00D25F39" w:rsidRDefault="007C08AB" w:rsidP="004A5A4C">
      <w:pPr>
        <w:numPr>
          <w:ilvl w:val="0"/>
          <w:numId w:val="1"/>
        </w:numPr>
        <w:spacing w:line="276" w:lineRule="auto"/>
        <w:jc w:val="both"/>
        <w:rPr>
          <w:rFonts w:ascii="Verdana" w:hAnsi="Verdana"/>
          <w:sz w:val="20"/>
          <w:szCs w:val="20"/>
        </w:rPr>
      </w:pPr>
      <w:r w:rsidRPr="000F327B">
        <w:rPr>
          <w:rFonts w:ascii="Verdana" w:hAnsi="Verdana"/>
          <w:sz w:val="20"/>
          <w:szCs w:val="20"/>
        </w:rPr>
        <w:t>Des</w:t>
      </w:r>
      <w:r w:rsidR="00D25F39" w:rsidRPr="000F327B">
        <w:rPr>
          <w:rFonts w:ascii="Verdana" w:hAnsi="Verdana"/>
          <w:sz w:val="20"/>
          <w:szCs w:val="20"/>
        </w:rPr>
        <w:t xml:space="preserve"> efforts pour améliorer l’alimentation et l’activité physique durant toute la vie, notamment par des soins administrés pendant la période préconceptionnelle et la grossesse, la promotion de l’allaitement au sein, la prise de mesures en milieu scolaire et les interventions visant à créer des environnements où les aliments sains et les possibilités de pratiquer une activité physique sont plus facilement accessibles et moins chers.</w:t>
      </w:r>
    </w:p>
    <w:p w14:paraId="3CA0888B" w14:textId="610C7DDE" w:rsidR="007028FE" w:rsidRDefault="007028FE" w:rsidP="004A5A4C">
      <w:pPr>
        <w:spacing w:line="276" w:lineRule="auto"/>
        <w:jc w:val="both"/>
        <w:rPr>
          <w:rFonts w:ascii="Verdana" w:hAnsi="Verdana"/>
          <w:sz w:val="20"/>
          <w:szCs w:val="20"/>
        </w:rPr>
      </w:pPr>
    </w:p>
    <w:p w14:paraId="3745A396" w14:textId="1F84DAA4" w:rsidR="00D97BD5" w:rsidRPr="00253B2E" w:rsidRDefault="00D97BD5" w:rsidP="004A5A4C">
      <w:pPr>
        <w:spacing w:line="276" w:lineRule="auto"/>
        <w:jc w:val="both"/>
        <w:rPr>
          <w:rFonts w:ascii="Verdana" w:hAnsi="Verdana"/>
          <w:sz w:val="20"/>
          <w:szCs w:val="20"/>
        </w:rPr>
      </w:pPr>
      <w:r>
        <w:rPr>
          <w:rFonts w:ascii="Verdana" w:hAnsi="Verdana"/>
          <w:sz w:val="20"/>
          <w:szCs w:val="20"/>
        </w:rPr>
        <w:t xml:space="preserve">Concernant l’obésité pédiatrique, le </w:t>
      </w:r>
      <w:r w:rsidRPr="00415AD3">
        <w:rPr>
          <w:rFonts w:ascii="Verdana" w:hAnsi="Verdana"/>
          <w:i/>
          <w:iCs/>
          <w:sz w:val="20"/>
          <w:szCs w:val="20"/>
        </w:rPr>
        <w:t xml:space="preserve">Rapport de la commission </w:t>
      </w:r>
      <w:r>
        <w:rPr>
          <w:rFonts w:ascii="Verdana" w:hAnsi="Verdana"/>
          <w:i/>
          <w:iCs/>
          <w:sz w:val="20"/>
          <w:szCs w:val="20"/>
        </w:rPr>
        <w:t xml:space="preserve">de l’OMS </w:t>
      </w:r>
      <w:r w:rsidR="00253B2E">
        <w:rPr>
          <w:rFonts w:ascii="Verdana" w:hAnsi="Verdana"/>
          <w:i/>
          <w:iCs/>
          <w:sz w:val="20"/>
          <w:szCs w:val="20"/>
        </w:rPr>
        <w:t>« </w:t>
      </w:r>
      <w:r w:rsidRPr="00415AD3">
        <w:rPr>
          <w:rFonts w:ascii="Verdana" w:hAnsi="Verdana"/>
          <w:i/>
          <w:iCs/>
          <w:sz w:val="20"/>
          <w:szCs w:val="20"/>
        </w:rPr>
        <w:t>Pour mettre fin à l’obésité de l’enfant</w:t>
      </w:r>
      <w:r w:rsidR="00253B2E">
        <w:rPr>
          <w:rFonts w:ascii="Verdana" w:hAnsi="Verdana"/>
          <w:i/>
          <w:iCs/>
          <w:sz w:val="20"/>
          <w:szCs w:val="20"/>
        </w:rPr>
        <w:t xml:space="preserve"> » </w:t>
      </w:r>
      <w:r w:rsidR="00253B2E" w:rsidRPr="00415AD3">
        <w:rPr>
          <w:rFonts w:ascii="Verdana" w:hAnsi="Verdana"/>
          <w:sz w:val="20"/>
          <w:szCs w:val="20"/>
        </w:rPr>
        <w:t>a fixé en 2016 le cadre que doivent prendre les actions</w:t>
      </w:r>
      <w:r w:rsidR="00253B2E">
        <w:rPr>
          <w:rFonts w:ascii="Verdana" w:hAnsi="Verdana"/>
          <w:sz w:val="20"/>
          <w:szCs w:val="20"/>
        </w:rPr>
        <w:t>, résumé dans le schéma ci-dessous</w:t>
      </w:r>
      <w:r w:rsidR="008D3F16">
        <w:rPr>
          <w:rFonts w:ascii="Verdana" w:hAnsi="Verdana"/>
          <w:sz w:val="20"/>
          <w:szCs w:val="20"/>
        </w:rPr>
        <w:t> :</w:t>
      </w:r>
    </w:p>
    <w:p w14:paraId="30AE4353" w14:textId="63611310" w:rsidR="00D97BD5" w:rsidRPr="00253B2E" w:rsidRDefault="00D97BD5" w:rsidP="004A5A4C">
      <w:pPr>
        <w:spacing w:line="276" w:lineRule="auto"/>
        <w:jc w:val="both"/>
        <w:rPr>
          <w:rFonts w:ascii="Verdana" w:hAnsi="Verdana"/>
          <w:sz w:val="20"/>
          <w:szCs w:val="20"/>
        </w:rPr>
      </w:pPr>
    </w:p>
    <w:p w14:paraId="1E2534F7" w14:textId="780DD13F" w:rsidR="00D97BD5" w:rsidRDefault="00D97BD5" w:rsidP="004A5A4C">
      <w:pPr>
        <w:spacing w:line="276" w:lineRule="auto"/>
        <w:jc w:val="center"/>
        <w:rPr>
          <w:rFonts w:ascii="Verdana" w:hAnsi="Verdana"/>
          <w:sz w:val="20"/>
          <w:szCs w:val="20"/>
        </w:rPr>
      </w:pPr>
      <w:r w:rsidRPr="00D97BD5">
        <w:rPr>
          <w:rFonts w:ascii="Verdana" w:hAnsi="Verdana"/>
          <w:noProof/>
          <w:sz w:val="20"/>
          <w:szCs w:val="20"/>
        </w:rPr>
        <w:lastRenderedPageBreak/>
        <w:drawing>
          <wp:inline distT="0" distB="0" distL="0" distR="0" wp14:anchorId="48688087" wp14:editId="52B9922B">
            <wp:extent cx="2070847" cy="249491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92306" cy="2520769"/>
                    </a:xfrm>
                    <a:prstGeom prst="rect">
                      <a:avLst/>
                    </a:prstGeom>
                  </pic:spPr>
                </pic:pic>
              </a:graphicData>
            </a:graphic>
          </wp:inline>
        </w:drawing>
      </w:r>
    </w:p>
    <w:p w14:paraId="45215399" w14:textId="77777777" w:rsidR="00D97BD5" w:rsidRDefault="00D97BD5" w:rsidP="004A5A4C">
      <w:pPr>
        <w:spacing w:line="276" w:lineRule="auto"/>
        <w:jc w:val="both"/>
        <w:rPr>
          <w:rFonts w:ascii="Verdana" w:hAnsi="Verdana"/>
          <w:sz w:val="20"/>
          <w:szCs w:val="20"/>
        </w:rPr>
      </w:pPr>
    </w:p>
    <w:p w14:paraId="298DF788" w14:textId="34FACFC0" w:rsidR="002C0A62" w:rsidRDefault="005A28F6" w:rsidP="004A5A4C">
      <w:pPr>
        <w:spacing w:line="276" w:lineRule="auto"/>
        <w:jc w:val="both"/>
        <w:rPr>
          <w:rFonts w:ascii="Verdana" w:hAnsi="Verdana"/>
          <w:sz w:val="20"/>
          <w:szCs w:val="20"/>
        </w:rPr>
      </w:pPr>
      <w:r>
        <w:rPr>
          <w:rFonts w:ascii="Verdana" w:hAnsi="Verdana"/>
          <w:sz w:val="20"/>
          <w:szCs w:val="20"/>
        </w:rPr>
        <w:t xml:space="preserve">Dans la région PACA, </w:t>
      </w:r>
      <w:r w:rsidR="00BD5B41">
        <w:rPr>
          <w:rFonts w:ascii="Verdana" w:hAnsi="Verdana"/>
          <w:sz w:val="20"/>
          <w:szCs w:val="20"/>
        </w:rPr>
        <w:t>où le taux de prévalence de l’obésité est quatre fois et demie plus important en maternelle dans les territoires défavorisés qu’ailleurs</w:t>
      </w:r>
      <w:r w:rsidR="002C0A62">
        <w:rPr>
          <w:rFonts w:ascii="Verdana" w:hAnsi="Verdana"/>
          <w:sz w:val="20"/>
          <w:szCs w:val="20"/>
        </w:rPr>
        <w:t>, les travaux menés au titre de la stratégie pauvreté ont fait apparaître le besoin de renforcer très fortement les partenariats autour des démarches de prévention en santé visant les jeunes enfants. Ils convergent avec les orientations du programme régional de santé bâti par l’ARS.</w:t>
      </w:r>
      <w:r w:rsidR="00F02878">
        <w:rPr>
          <w:rFonts w:ascii="Verdana" w:hAnsi="Verdana"/>
          <w:sz w:val="20"/>
          <w:szCs w:val="20"/>
        </w:rPr>
        <w:t xml:space="preserve"> L’une des priorités ont été définies pour agir est de développer des actions nutrition / obésité pour les enfants dès 4 ans.</w:t>
      </w:r>
    </w:p>
    <w:p w14:paraId="7F2D68A9" w14:textId="77777777" w:rsidR="008D3F16" w:rsidRDefault="008D3F16" w:rsidP="004A5A4C">
      <w:pPr>
        <w:spacing w:line="276" w:lineRule="auto"/>
        <w:ind w:firstLine="708"/>
        <w:jc w:val="both"/>
        <w:rPr>
          <w:rFonts w:ascii="Verdana" w:hAnsi="Verdana"/>
          <w:sz w:val="20"/>
          <w:szCs w:val="20"/>
        </w:rPr>
      </w:pPr>
    </w:p>
    <w:p w14:paraId="4A392AEC" w14:textId="7C0C902E" w:rsidR="00DE4D23" w:rsidRPr="00415AD3" w:rsidRDefault="00DE4D23" w:rsidP="004A5A4C">
      <w:pPr>
        <w:spacing w:line="276" w:lineRule="auto"/>
        <w:jc w:val="both"/>
        <w:rPr>
          <w:rFonts w:ascii="Verdana" w:hAnsi="Verdana"/>
          <w:sz w:val="20"/>
          <w:szCs w:val="20"/>
        </w:rPr>
      </w:pPr>
      <w:r>
        <w:rPr>
          <w:rFonts w:ascii="Verdana" w:hAnsi="Verdana"/>
          <w:sz w:val="20"/>
          <w:szCs w:val="20"/>
        </w:rPr>
        <w:t xml:space="preserve">Une </w:t>
      </w:r>
      <w:r w:rsidR="00B870DD">
        <w:rPr>
          <w:rFonts w:ascii="Verdana" w:hAnsi="Verdana"/>
          <w:sz w:val="20"/>
          <w:szCs w:val="20"/>
        </w:rPr>
        <w:t>action menée par l</w:t>
      </w:r>
      <w:r w:rsidR="007C08AB">
        <w:rPr>
          <w:rFonts w:ascii="Verdana" w:hAnsi="Verdana"/>
          <w:sz w:val="20"/>
          <w:szCs w:val="20"/>
        </w:rPr>
        <w:t>e</w:t>
      </w:r>
      <w:r w:rsidR="00B870DD">
        <w:rPr>
          <w:rFonts w:ascii="Verdana" w:hAnsi="Verdana"/>
          <w:sz w:val="20"/>
          <w:szCs w:val="20"/>
        </w:rPr>
        <w:t xml:space="preserve"> Commissa</w:t>
      </w:r>
      <w:r w:rsidR="007C08AB">
        <w:rPr>
          <w:rFonts w:ascii="Verdana" w:hAnsi="Verdana"/>
          <w:sz w:val="20"/>
          <w:szCs w:val="20"/>
        </w:rPr>
        <w:t>riat</w:t>
      </w:r>
      <w:r w:rsidR="00B870DD">
        <w:rPr>
          <w:rFonts w:ascii="Verdana" w:hAnsi="Verdana"/>
          <w:sz w:val="20"/>
          <w:szCs w:val="20"/>
        </w:rPr>
        <w:t xml:space="preserve"> à la lutte contre la pauvreté pour la région PACA, l’ARS PACA, </w:t>
      </w:r>
      <w:r w:rsidR="00BB6B22">
        <w:rPr>
          <w:rFonts w:ascii="Verdana" w:hAnsi="Verdana"/>
          <w:sz w:val="20"/>
          <w:szCs w:val="20"/>
        </w:rPr>
        <w:t xml:space="preserve">et </w:t>
      </w:r>
      <w:r w:rsidR="00B870DD">
        <w:rPr>
          <w:rFonts w:ascii="Verdana" w:hAnsi="Verdana"/>
          <w:sz w:val="20"/>
          <w:szCs w:val="20"/>
        </w:rPr>
        <w:t xml:space="preserve">le rectorat de la région académique a ainsi été lancée </w:t>
      </w:r>
      <w:r w:rsidR="00BA3E45">
        <w:rPr>
          <w:rFonts w:ascii="Verdana" w:hAnsi="Verdana"/>
          <w:sz w:val="20"/>
          <w:szCs w:val="20"/>
        </w:rPr>
        <w:t>via une convention tripartite.</w:t>
      </w:r>
    </w:p>
    <w:p w14:paraId="685AD778" w14:textId="77777777" w:rsidR="00D16044" w:rsidRDefault="00D16044" w:rsidP="004A5A4C">
      <w:pPr>
        <w:spacing w:line="276" w:lineRule="auto"/>
        <w:jc w:val="both"/>
        <w:rPr>
          <w:rFonts w:ascii="Verdana" w:hAnsi="Verdana"/>
          <w:sz w:val="20"/>
          <w:szCs w:val="20"/>
        </w:rPr>
      </w:pPr>
    </w:p>
    <w:p w14:paraId="0C633581" w14:textId="5A902EA8" w:rsidR="007028FE" w:rsidRDefault="00BA3E45" w:rsidP="004A5A4C">
      <w:pPr>
        <w:spacing w:line="276" w:lineRule="auto"/>
        <w:jc w:val="both"/>
        <w:rPr>
          <w:rFonts w:ascii="Verdana" w:hAnsi="Verdana"/>
          <w:sz w:val="20"/>
          <w:szCs w:val="20"/>
        </w:rPr>
      </w:pPr>
      <w:r>
        <w:rPr>
          <w:rFonts w:ascii="Verdana" w:hAnsi="Verdana"/>
          <w:sz w:val="20"/>
          <w:szCs w:val="20"/>
        </w:rPr>
        <w:t xml:space="preserve">Le </w:t>
      </w:r>
      <w:r w:rsidR="007028FE">
        <w:rPr>
          <w:rFonts w:ascii="Verdana" w:hAnsi="Verdana"/>
          <w:sz w:val="20"/>
          <w:szCs w:val="20"/>
        </w:rPr>
        <w:t>groupe de travail « Nutrition et santé » s’est</w:t>
      </w:r>
      <w:r>
        <w:rPr>
          <w:rFonts w:ascii="Verdana" w:hAnsi="Verdana"/>
          <w:sz w:val="20"/>
          <w:szCs w:val="20"/>
        </w:rPr>
        <w:t xml:space="preserve"> ainsi</w:t>
      </w:r>
      <w:r w:rsidR="007028FE">
        <w:rPr>
          <w:rFonts w:ascii="Verdana" w:hAnsi="Verdana"/>
          <w:sz w:val="20"/>
          <w:szCs w:val="20"/>
        </w:rPr>
        <w:t xml:space="preserve"> attaché à travailler sur la prévention de l’obésité infantile dans la région PACA</w:t>
      </w:r>
      <w:r w:rsidR="00ED641F">
        <w:rPr>
          <w:rFonts w:ascii="Verdana" w:hAnsi="Verdana"/>
          <w:sz w:val="20"/>
          <w:szCs w:val="20"/>
        </w:rPr>
        <w:t>, dès le plus jeune âge</w:t>
      </w:r>
      <w:r w:rsidR="007028FE">
        <w:rPr>
          <w:rFonts w:ascii="Verdana" w:hAnsi="Verdana"/>
          <w:sz w:val="20"/>
          <w:szCs w:val="20"/>
        </w:rPr>
        <w:t>. La démarche adoptée a été celle d’une démarche 360°, c’est-à-dire prenant en compte l’ensemble des déterminants de l’obésité infantile et non pas uniquement la nutrition et l’activité physique</w:t>
      </w:r>
      <w:r w:rsidR="00253B2E">
        <w:rPr>
          <w:rFonts w:ascii="Verdana" w:hAnsi="Verdana"/>
          <w:sz w:val="20"/>
          <w:szCs w:val="20"/>
        </w:rPr>
        <w:t>, d</w:t>
      </w:r>
      <w:r w:rsidR="007028FE">
        <w:rPr>
          <w:rFonts w:ascii="Verdana" w:hAnsi="Verdana"/>
          <w:sz w:val="20"/>
          <w:szCs w:val="20"/>
        </w:rPr>
        <w:t>émarche prônée par les rapports de l’OMS, ainsi que par des expérimentations à l’étranger, comme à Amsterdam.</w:t>
      </w:r>
    </w:p>
    <w:p w14:paraId="68DF6EE8" w14:textId="77777777" w:rsidR="00852FC8" w:rsidRPr="005F0F01" w:rsidRDefault="00852FC8" w:rsidP="004A5A4C">
      <w:pPr>
        <w:spacing w:line="276" w:lineRule="auto"/>
        <w:jc w:val="both"/>
        <w:rPr>
          <w:rFonts w:ascii="Verdana" w:hAnsi="Verdana"/>
          <w:sz w:val="20"/>
          <w:szCs w:val="20"/>
          <w:u w:val="single"/>
        </w:rPr>
      </w:pPr>
    </w:p>
    <w:p w14:paraId="36FDACFA" w14:textId="0E775E16" w:rsidR="00217271" w:rsidRPr="007028FE" w:rsidRDefault="00A06138" w:rsidP="004A5A4C">
      <w:pPr>
        <w:pStyle w:val="Paragraphedeliste"/>
        <w:numPr>
          <w:ilvl w:val="1"/>
          <w:numId w:val="2"/>
        </w:numPr>
        <w:spacing w:after="0" w:line="276" w:lineRule="auto"/>
        <w:jc w:val="both"/>
        <w:rPr>
          <w:rFonts w:ascii="Verdana" w:hAnsi="Verdana"/>
          <w:b/>
          <w:bCs/>
          <w:color w:val="4472C4" w:themeColor="accent1"/>
          <w:sz w:val="20"/>
          <w:szCs w:val="20"/>
        </w:rPr>
      </w:pPr>
      <w:r w:rsidRPr="007028FE">
        <w:rPr>
          <w:rFonts w:ascii="Verdana" w:hAnsi="Verdana"/>
          <w:b/>
          <w:bCs/>
          <w:color w:val="4472C4" w:themeColor="accent1"/>
          <w:sz w:val="20"/>
          <w:szCs w:val="20"/>
        </w:rPr>
        <w:t>Présentation des chiffres de l’obésité infantile en PACA</w:t>
      </w:r>
    </w:p>
    <w:p w14:paraId="73895225" w14:textId="77777777" w:rsidR="00D16044" w:rsidRDefault="00D16044" w:rsidP="004A5A4C">
      <w:pPr>
        <w:spacing w:line="276" w:lineRule="auto"/>
        <w:jc w:val="both"/>
        <w:rPr>
          <w:rFonts w:ascii="Verdana" w:hAnsi="Verdana"/>
          <w:sz w:val="20"/>
          <w:szCs w:val="20"/>
          <w:u w:val="single"/>
        </w:rPr>
      </w:pPr>
    </w:p>
    <w:p w14:paraId="7DA61321" w14:textId="7F468FE1" w:rsidR="00E64AA8" w:rsidRDefault="00E64AA8" w:rsidP="004A5A4C">
      <w:pPr>
        <w:spacing w:line="276" w:lineRule="auto"/>
        <w:jc w:val="both"/>
        <w:rPr>
          <w:rFonts w:ascii="Verdana" w:hAnsi="Verdana"/>
          <w:sz w:val="20"/>
          <w:szCs w:val="20"/>
        </w:rPr>
      </w:pPr>
      <w:r w:rsidRPr="00D3391B">
        <w:rPr>
          <w:rFonts w:ascii="Verdana" w:hAnsi="Verdana"/>
          <w:sz w:val="20"/>
          <w:szCs w:val="20"/>
        </w:rPr>
        <w:t>Sur les 1 500 000 enfants, adolescents, et jeunes de moins de 25 ans résidant en région PACA, près de 900 000 vivent dans des territoires identifiés en situation de désavantage social (classes 4 et 5 IDS)</w:t>
      </w:r>
      <w:r w:rsidRPr="00D3391B">
        <w:rPr>
          <w:rFonts w:ascii="Verdana" w:hAnsi="Verdana"/>
          <w:sz w:val="20"/>
        </w:rPr>
        <w:footnoteReference w:id="1"/>
      </w:r>
      <w:r w:rsidRPr="00D3391B">
        <w:rPr>
          <w:rFonts w:ascii="Verdana" w:hAnsi="Verdana"/>
          <w:sz w:val="20"/>
          <w:szCs w:val="20"/>
        </w:rPr>
        <w:t xml:space="preserve">. Le taux de pauvreté en </w:t>
      </w:r>
      <w:r w:rsidR="003C17D4" w:rsidRPr="00D3391B">
        <w:rPr>
          <w:rFonts w:ascii="Verdana" w:hAnsi="Verdana"/>
          <w:sz w:val="20"/>
          <w:szCs w:val="20"/>
        </w:rPr>
        <w:t>P</w:t>
      </w:r>
      <w:r w:rsidR="003C17D4">
        <w:rPr>
          <w:rFonts w:ascii="Verdana" w:hAnsi="Verdana"/>
          <w:sz w:val="20"/>
          <w:szCs w:val="20"/>
        </w:rPr>
        <w:t>ACA</w:t>
      </w:r>
      <w:r w:rsidR="003C17D4" w:rsidRPr="00D3391B">
        <w:rPr>
          <w:rFonts w:ascii="Verdana" w:hAnsi="Verdana"/>
          <w:sz w:val="20"/>
          <w:szCs w:val="20"/>
        </w:rPr>
        <w:t xml:space="preserve"> </w:t>
      </w:r>
      <w:r w:rsidRPr="00D3391B">
        <w:rPr>
          <w:rFonts w:ascii="Verdana" w:hAnsi="Verdana"/>
          <w:sz w:val="20"/>
          <w:szCs w:val="20"/>
        </w:rPr>
        <w:t xml:space="preserve">est </w:t>
      </w:r>
      <w:r w:rsidR="007C08AB">
        <w:rPr>
          <w:rFonts w:ascii="Verdana" w:hAnsi="Verdana"/>
          <w:sz w:val="20"/>
          <w:szCs w:val="20"/>
        </w:rPr>
        <w:t>de plus de 2 points supérieurs (17.5%)</w:t>
      </w:r>
      <w:r w:rsidRPr="00D3391B">
        <w:rPr>
          <w:rFonts w:ascii="Verdana" w:hAnsi="Verdana"/>
          <w:sz w:val="20"/>
          <w:szCs w:val="20"/>
        </w:rPr>
        <w:t xml:space="preserve"> à celui de la France métropolitaine</w:t>
      </w:r>
      <w:r w:rsidR="007C08AB">
        <w:rPr>
          <w:rFonts w:ascii="Verdana" w:hAnsi="Verdana"/>
          <w:sz w:val="20"/>
          <w:szCs w:val="20"/>
        </w:rPr>
        <w:t xml:space="preserve"> (14.7%)</w:t>
      </w:r>
      <w:r w:rsidRPr="00D3391B">
        <w:rPr>
          <w:rFonts w:ascii="Verdana" w:hAnsi="Verdana"/>
          <w:sz w:val="20"/>
          <w:szCs w:val="20"/>
        </w:rPr>
        <w:t xml:space="preserve"> et ce sont les départements des Bouches-du-Rhône et du Vaucluse qui sont les plus touchés, quelle que soit la tranche d’âge</w:t>
      </w:r>
      <w:r w:rsidR="007C08AB">
        <w:rPr>
          <w:rFonts w:ascii="Verdana" w:hAnsi="Verdana"/>
          <w:sz w:val="20"/>
          <w:szCs w:val="20"/>
        </w:rPr>
        <w:t xml:space="preserve">, avec une </w:t>
      </w:r>
      <w:r w:rsidR="00B01392">
        <w:rPr>
          <w:rFonts w:ascii="Verdana" w:hAnsi="Verdana"/>
          <w:sz w:val="20"/>
          <w:szCs w:val="20"/>
        </w:rPr>
        <w:t>concentration</w:t>
      </w:r>
      <w:r w:rsidR="007C08AB">
        <w:rPr>
          <w:rFonts w:ascii="Verdana" w:hAnsi="Verdana"/>
          <w:sz w:val="20"/>
          <w:szCs w:val="20"/>
        </w:rPr>
        <w:t xml:space="preserve"> de la pauvreté dans les quartiers </w:t>
      </w:r>
      <w:r w:rsidR="0056210C" w:rsidRPr="0056210C">
        <w:rPr>
          <w:rFonts w:ascii="Verdana" w:hAnsi="Verdana"/>
          <w:sz w:val="20"/>
          <w:szCs w:val="20"/>
        </w:rPr>
        <w:t>prioritaires de la politique de la ville</w:t>
      </w:r>
      <w:r w:rsidR="007C08AB">
        <w:rPr>
          <w:rFonts w:ascii="Verdana" w:hAnsi="Verdana"/>
          <w:sz w:val="20"/>
          <w:szCs w:val="20"/>
        </w:rPr>
        <w:t xml:space="preserve"> (taux de pauvreté de plus de 40% dans certains quartiers)</w:t>
      </w:r>
      <w:r w:rsidRPr="00D3391B">
        <w:rPr>
          <w:rFonts w:ascii="Verdana" w:hAnsi="Verdana"/>
          <w:sz w:val="20"/>
          <w:szCs w:val="20"/>
        </w:rPr>
        <w:t>. De plus, les jeunes sont les plus touchés: 17,3 % des moins de 30 ans, contre 14,5 % en France métropolitaine.</w:t>
      </w:r>
    </w:p>
    <w:p w14:paraId="78D0EF75" w14:textId="77777777" w:rsidR="00D16044" w:rsidRDefault="00D16044" w:rsidP="004A5A4C">
      <w:pPr>
        <w:spacing w:line="276" w:lineRule="auto"/>
        <w:jc w:val="both"/>
        <w:rPr>
          <w:rFonts w:ascii="Verdana" w:hAnsi="Verdana"/>
          <w:sz w:val="20"/>
          <w:szCs w:val="20"/>
        </w:rPr>
      </w:pPr>
    </w:p>
    <w:p w14:paraId="2C737DFF" w14:textId="76215BF0" w:rsidR="00E64AA8" w:rsidRDefault="00ED641F" w:rsidP="004A5A4C">
      <w:pPr>
        <w:spacing w:line="276" w:lineRule="auto"/>
        <w:jc w:val="both"/>
        <w:rPr>
          <w:rFonts w:ascii="Verdana" w:hAnsi="Verdana"/>
          <w:sz w:val="20"/>
          <w:szCs w:val="20"/>
        </w:rPr>
      </w:pPr>
      <w:r w:rsidRPr="00ED641F">
        <w:rPr>
          <w:rFonts w:ascii="Verdana" w:hAnsi="Verdana"/>
          <w:sz w:val="20"/>
          <w:szCs w:val="20"/>
        </w:rPr>
        <w:lastRenderedPageBreak/>
        <w:t>En région PACA, selon l’étude InfoStat (2014) menée chez des enfants de grande section de maternelle</w:t>
      </w:r>
      <w:r>
        <w:rPr>
          <w:rFonts w:ascii="Verdana" w:hAnsi="Verdana"/>
          <w:sz w:val="20"/>
          <w:szCs w:val="20"/>
        </w:rPr>
        <w:t xml:space="preserve"> </w:t>
      </w:r>
      <w:r w:rsidRPr="00ED641F">
        <w:rPr>
          <w:rFonts w:ascii="Verdana" w:hAnsi="Verdana"/>
          <w:sz w:val="20"/>
          <w:szCs w:val="20"/>
        </w:rPr>
        <w:t>en 2012, on observe un fort gradient de répartition de la prévalence entre PACA Est (Académie de Nice: 8,0% d’enfants en surcharge pondérale dont 2,4% en obésité) et PACA Ouest (Académie d’Aix-Marseille : 10,0% d’enfants en surcharge pondérale dont 3,4% en obésité)</w:t>
      </w:r>
      <w:r w:rsidR="003712FC">
        <w:rPr>
          <w:rFonts w:ascii="Verdana" w:hAnsi="Verdana"/>
          <w:sz w:val="20"/>
          <w:szCs w:val="20"/>
        </w:rPr>
        <w:t xml:space="preserve">. </w:t>
      </w:r>
    </w:p>
    <w:p w14:paraId="6C1EB2CA" w14:textId="77777777" w:rsidR="00D16044" w:rsidRDefault="00D16044" w:rsidP="004A5A4C">
      <w:pPr>
        <w:spacing w:line="276" w:lineRule="auto"/>
        <w:jc w:val="both"/>
        <w:rPr>
          <w:rFonts w:ascii="Verdana" w:hAnsi="Verdana"/>
          <w:sz w:val="20"/>
          <w:szCs w:val="20"/>
        </w:rPr>
      </w:pPr>
    </w:p>
    <w:p w14:paraId="1229154A" w14:textId="56E6547E" w:rsidR="00F306A4" w:rsidRDefault="00630926" w:rsidP="004A5A4C">
      <w:pPr>
        <w:spacing w:line="276" w:lineRule="auto"/>
        <w:jc w:val="both"/>
        <w:rPr>
          <w:rFonts w:ascii="Verdana" w:hAnsi="Verdana"/>
          <w:sz w:val="20"/>
          <w:szCs w:val="20"/>
        </w:rPr>
      </w:pPr>
      <w:r w:rsidRPr="00D3391B">
        <w:rPr>
          <w:rFonts w:ascii="Verdana" w:hAnsi="Verdana"/>
          <w:sz w:val="20"/>
          <w:szCs w:val="20"/>
        </w:rPr>
        <w:t xml:space="preserve">Plus récemment, une étude </w:t>
      </w:r>
      <w:r w:rsidR="00E64AA8" w:rsidRPr="00D3391B">
        <w:rPr>
          <w:rFonts w:ascii="Verdana" w:hAnsi="Verdana"/>
          <w:sz w:val="20"/>
          <w:szCs w:val="20"/>
        </w:rPr>
        <w:t xml:space="preserve">(Roth 2022) </w:t>
      </w:r>
      <w:r w:rsidRPr="00D3391B">
        <w:rPr>
          <w:rFonts w:ascii="Verdana" w:hAnsi="Verdana"/>
          <w:sz w:val="20"/>
          <w:szCs w:val="20"/>
        </w:rPr>
        <w:t>réalisée par la PMI des Bouches du Rhône chez tous les enfants de 3-4 ans a confirm</w:t>
      </w:r>
      <w:r w:rsidR="00984FC3" w:rsidRPr="00D3391B">
        <w:rPr>
          <w:rFonts w:ascii="Verdana" w:hAnsi="Verdana"/>
          <w:sz w:val="20"/>
          <w:szCs w:val="20"/>
        </w:rPr>
        <w:t>é le fort impact des inégalités sociales</w:t>
      </w:r>
      <w:r w:rsidR="00C039D9">
        <w:rPr>
          <w:rFonts w:ascii="Verdana" w:hAnsi="Verdana"/>
          <w:sz w:val="20"/>
          <w:szCs w:val="20"/>
        </w:rPr>
        <w:t xml:space="preserve">. </w:t>
      </w:r>
      <w:r w:rsidR="0098039F" w:rsidRPr="00D3391B">
        <w:rPr>
          <w:rFonts w:ascii="Verdana" w:hAnsi="Verdana"/>
          <w:sz w:val="20"/>
          <w:szCs w:val="20"/>
        </w:rPr>
        <w:t xml:space="preserve">Dans la région, </w:t>
      </w:r>
      <w:r w:rsidR="006D60DF">
        <w:rPr>
          <w:rFonts w:ascii="Verdana" w:hAnsi="Verdana"/>
          <w:sz w:val="20"/>
          <w:szCs w:val="20"/>
        </w:rPr>
        <w:t xml:space="preserve">entre 2017 et 2020, </w:t>
      </w:r>
      <w:r w:rsidR="0098039F" w:rsidRPr="00D3391B">
        <w:rPr>
          <w:rFonts w:ascii="Verdana" w:hAnsi="Verdana"/>
          <w:sz w:val="20"/>
          <w:szCs w:val="20"/>
        </w:rPr>
        <w:t xml:space="preserve">1 enfant </w:t>
      </w:r>
      <w:r w:rsidR="005060D3">
        <w:rPr>
          <w:rFonts w:ascii="Verdana" w:hAnsi="Verdana"/>
          <w:sz w:val="20"/>
          <w:szCs w:val="20"/>
        </w:rPr>
        <w:t xml:space="preserve">de 3-4 ans </w:t>
      </w:r>
      <w:r w:rsidR="0098039F" w:rsidRPr="00D3391B">
        <w:rPr>
          <w:rFonts w:ascii="Verdana" w:hAnsi="Verdana"/>
          <w:sz w:val="20"/>
          <w:szCs w:val="20"/>
        </w:rPr>
        <w:t>sur 10 est en surcharge pondérale</w:t>
      </w:r>
      <w:r w:rsidR="00792BFC" w:rsidRPr="00D3391B">
        <w:rPr>
          <w:rFonts w:ascii="Verdana" w:hAnsi="Verdana"/>
          <w:sz w:val="20"/>
          <w:szCs w:val="20"/>
        </w:rPr>
        <w:t>, notamment les petites filles. Une très grande disparité de situations selon les localisations géographiques est également constatée</w:t>
      </w:r>
      <w:r w:rsidR="003A6D6E" w:rsidRPr="00D3391B">
        <w:rPr>
          <w:rFonts w:ascii="Verdana" w:hAnsi="Verdana"/>
          <w:sz w:val="20"/>
          <w:szCs w:val="20"/>
        </w:rPr>
        <w:t>.</w:t>
      </w:r>
      <w:r w:rsidR="00A20D5F" w:rsidRPr="00D3391B">
        <w:rPr>
          <w:rFonts w:ascii="Verdana" w:hAnsi="Verdana"/>
          <w:sz w:val="20"/>
          <w:szCs w:val="20"/>
        </w:rPr>
        <w:t xml:space="preserve"> </w:t>
      </w:r>
      <w:r w:rsidR="00895138" w:rsidRPr="00D3391B">
        <w:rPr>
          <w:rFonts w:ascii="Verdana" w:hAnsi="Verdana"/>
          <w:sz w:val="20"/>
          <w:szCs w:val="20"/>
        </w:rPr>
        <w:t>Il ressort ainsi que si, seuls 1,1% des enfants appartenant au quintile le plus favorisé sont obèses, les enfants du quintile le plus désavantagé le sont 4 fois plus.</w:t>
      </w:r>
      <w:r w:rsidR="008C7A86" w:rsidRPr="00D3391B">
        <w:rPr>
          <w:rFonts w:ascii="Verdana" w:hAnsi="Verdana"/>
          <w:sz w:val="20"/>
          <w:szCs w:val="20"/>
        </w:rPr>
        <w:t xml:space="preserve"> Certaines communes sont ainsi particulièrement touchées, comme Vitrolles, Port-de-Bouc ou les quartiers Nord de Marseille</w:t>
      </w:r>
      <w:r w:rsidR="00984656" w:rsidRPr="00D3391B">
        <w:rPr>
          <w:rFonts w:ascii="Verdana" w:hAnsi="Verdana"/>
          <w:sz w:val="20"/>
          <w:szCs w:val="20"/>
        </w:rPr>
        <w:t xml:space="preserve">, où près de 5% des enfants sont obèses et </w:t>
      </w:r>
      <w:r w:rsidR="001E15B5" w:rsidRPr="00D3391B">
        <w:rPr>
          <w:rFonts w:ascii="Verdana" w:hAnsi="Verdana"/>
          <w:sz w:val="20"/>
          <w:szCs w:val="20"/>
        </w:rPr>
        <w:t>19% en surpoids</w:t>
      </w:r>
      <w:r w:rsidR="00FF769C" w:rsidRPr="00D3391B">
        <w:rPr>
          <w:rFonts w:ascii="Verdana" w:hAnsi="Verdana"/>
          <w:sz w:val="20"/>
          <w:szCs w:val="20"/>
        </w:rPr>
        <w:t>, contre 3,3% et 13,5% à l’échelle de la ville, elle-même fortement touchée à l’échelle du département.</w:t>
      </w:r>
      <w:r w:rsidR="009570FC">
        <w:rPr>
          <w:rFonts w:ascii="Verdana" w:hAnsi="Verdana"/>
          <w:sz w:val="20"/>
          <w:szCs w:val="20"/>
        </w:rPr>
        <w:t xml:space="preserve"> </w:t>
      </w:r>
      <w:r w:rsidR="00E64AA8" w:rsidRPr="00D3391B">
        <w:rPr>
          <w:rFonts w:ascii="Verdana" w:hAnsi="Verdana"/>
          <w:sz w:val="20"/>
          <w:szCs w:val="20"/>
        </w:rPr>
        <w:t xml:space="preserve">En complément de l’analyse de la prévalence, les courbes des enfants ont également été analysées afin de mesurer la prévalence du rebond d’adiposité précoce chez ces enfants. La prévalence du rebond d’adiposité précoce variait de 15.4% à 24.9% selon les territoires. Le rebond d’adiposité précoce (augmentation de l’adiposité avant l’âge physiologique de 6 ans) est un facteur prédictif connu de risque de développer un surpoids puis une obésité (Travaux de MF Rolland-Cachera ; Péneau S, 2016). Une étude prospective et rétrospective récente menée </w:t>
      </w:r>
      <w:r w:rsidR="006D60DF">
        <w:rPr>
          <w:rFonts w:ascii="Verdana" w:hAnsi="Verdana"/>
          <w:sz w:val="20"/>
          <w:szCs w:val="20"/>
        </w:rPr>
        <w:t xml:space="preserve">en Allemagne </w:t>
      </w:r>
      <w:r w:rsidR="00E64AA8" w:rsidRPr="00D3391B">
        <w:rPr>
          <w:rFonts w:ascii="Verdana" w:hAnsi="Verdana"/>
          <w:sz w:val="20"/>
          <w:szCs w:val="20"/>
        </w:rPr>
        <w:t>auprès de 51.505 enfants</w:t>
      </w:r>
      <w:r w:rsidR="006D60DF">
        <w:rPr>
          <w:rFonts w:ascii="Verdana" w:hAnsi="Verdana"/>
          <w:sz w:val="20"/>
          <w:szCs w:val="20"/>
        </w:rPr>
        <w:t xml:space="preserve"> </w:t>
      </w:r>
      <w:r w:rsidR="00E64AA8" w:rsidRPr="00D3391B">
        <w:rPr>
          <w:rFonts w:ascii="Verdana" w:hAnsi="Verdana"/>
          <w:sz w:val="20"/>
          <w:szCs w:val="20"/>
        </w:rPr>
        <w:t>de 0 à 18 ans a montré que parmi les adolescents obèses, la prise de poids la plus rapide s’était constituée entre 2 et 6 ans (âge du rebond précoce) (Geserick M., 2018).</w:t>
      </w:r>
    </w:p>
    <w:p w14:paraId="405E2499" w14:textId="77777777" w:rsidR="00D16044" w:rsidRDefault="00D16044" w:rsidP="004A5A4C">
      <w:pPr>
        <w:spacing w:line="276" w:lineRule="auto"/>
        <w:jc w:val="both"/>
        <w:rPr>
          <w:rFonts w:ascii="Verdana" w:hAnsi="Verdana"/>
          <w:sz w:val="20"/>
          <w:szCs w:val="20"/>
        </w:rPr>
      </w:pPr>
    </w:p>
    <w:p w14:paraId="4BD3F582" w14:textId="70BDE745" w:rsidR="003C17D4" w:rsidRPr="00D3391B" w:rsidRDefault="003C17D4" w:rsidP="004A5A4C">
      <w:pPr>
        <w:spacing w:line="276" w:lineRule="auto"/>
        <w:jc w:val="both"/>
        <w:rPr>
          <w:rFonts w:ascii="Verdana" w:hAnsi="Verdana"/>
          <w:sz w:val="20"/>
          <w:szCs w:val="20"/>
        </w:rPr>
      </w:pPr>
      <w:r>
        <w:rPr>
          <w:rFonts w:ascii="Verdana" w:hAnsi="Verdana"/>
          <w:sz w:val="20"/>
          <w:szCs w:val="20"/>
        </w:rPr>
        <w:t xml:space="preserve">Enfin, il est tout à fait probable que ces chiffres de prévalence </w:t>
      </w:r>
      <w:r w:rsidR="009570FC">
        <w:rPr>
          <w:rFonts w:ascii="Verdana" w:hAnsi="Verdana"/>
          <w:sz w:val="20"/>
          <w:szCs w:val="20"/>
        </w:rPr>
        <w:t>aient</w:t>
      </w:r>
      <w:r>
        <w:rPr>
          <w:rFonts w:ascii="Verdana" w:hAnsi="Verdana"/>
          <w:sz w:val="20"/>
          <w:szCs w:val="20"/>
        </w:rPr>
        <w:t xml:space="preserve"> évolué à la hausse depuis 2020 et la première période de confinement liée au COVID. C’est en effet ce qui a été observé dans le Val de Marne </w:t>
      </w:r>
      <w:r w:rsidR="009570FC">
        <w:rPr>
          <w:rFonts w:ascii="Verdana" w:hAnsi="Verdana"/>
          <w:sz w:val="20"/>
          <w:szCs w:val="20"/>
        </w:rPr>
        <w:t xml:space="preserve">et publié en 2022 dans le </w:t>
      </w:r>
      <w:hyperlink r:id="rId12" w:history="1">
        <w:r w:rsidRPr="009570FC">
          <w:rPr>
            <w:rStyle w:val="Lienhypertexte"/>
            <w:rFonts w:ascii="Verdana" w:hAnsi="Verdana"/>
            <w:sz w:val="20"/>
            <w:szCs w:val="20"/>
          </w:rPr>
          <w:t>BEH</w:t>
        </w:r>
      </w:hyperlink>
      <w:r w:rsidR="009570FC">
        <w:rPr>
          <w:rFonts w:ascii="Verdana" w:hAnsi="Verdana"/>
          <w:sz w:val="20"/>
          <w:szCs w:val="20"/>
        </w:rPr>
        <w:t> : sur la population d’enfants de 4,5 ans en moyenne vus en maternelle la prévalence, stable jusqu’en 2020, est passée de 11.4% à 15.8%.</w:t>
      </w:r>
    </w:p>
    <w:p w14:paraId="24C537A2" w14:textId="77777777" w:rsidR="00E64AA8" w:rsidRDefault="00E64AA8" w:rsidP="004A5A4C">
      <w:pPr>
        <w:autoSpaceDE w:val="0"/>
        <w:autoSpaceDN w:val="0"/>
        <w:adjustRightInd w:val="0"/>
        <w:spacing w:line="276" w:lineRule="auto"/>
        <w:rPr>
          <w:rFonts w:ascii="Calibri" w:hAnsi="Calibri" w:cs="Calibri"/>
          <w:color w:val="000000"/>
        </w:rPr>
      </w:pPr>
    </w:p>
    <w:p w14:paraId="56581968" w14:textId="209DF785" w:rsidR="005F0ABA" w:rsidRPr="007028FE" w:rsidRDefault="00A06138" w:rsidP="004A5A4C">
      <w:pPr>
        <w:pStyle w:val="Paragraphedeliste"/>
        <w:numPr>
          <w:ilvl w:val="1"/>
          <w:numId w:val="2"/>
        </w:numPr>
        <w:spacing w:after="0" w:line="276" w:lineRule="auto"/>
        <w:jc w:val="both"/>
        <w:rPr>
          <w:rFonts w:ascii="Verdana" w:hAnsi="Verdana"/>
          <w:b/>
          <w:bCs/>
          <w:color w:val="4472C4" w:themeColor="accent1"/>
          <w:sz w:val="20"/>
          <w:szCs w:val="20"/>
        </w:rPr>
      </w:pPr>
      <w:r w:rsidRPr="007028FE">
        <w:rPr>
          <w:rFonts w:ascii="Verdana" w:hAnsi="Verdana"/>
          <w:b/>
          <w:bCs/>
          <w:color w:val="4472C4" w:themeColor="accent1"/>
          <w:sz w:val="20"/>
          <w:szCs w:val="20"/>
        </w:rPr>
        <w:t xml:space="preserve">Définition des populations ciblées </w:t>
      </w:r>
    </w:p>
    <w:p w14:paraId="2C559938" w14:textId="77777777" w:rsidR="00D16044" w:rsidRDefault="00D16044" w:rsidP="004A5A4C">
      <w:pPr>
        <w:spacing w:line="276" w:lineRule="auto"/>
        <w:jc w:val="both"/>
        <w:rPr>
          <w:rFonts w:ascii="Verdana" w:hAnsi="Verdana"/>
          <w:sz w:val="20"/>
          <w:szCs w:val="20"/>
        </w:rPr>
      </w:pPr>
    </w:p>
    <w:p w14:paraId="6D964415" w14:textId="07D49D2E" w:rsidR="00113333" w:rsidRDefault="00630926" w:rsidP="004A5A4C">
      <w:pPr>
        <w:spacing w:line="276" w:lineRule="auto"/>
        <w:jc w:val="both"/>
        <w:rPr>
          <w:rFonts w:ascii="Verdana" w:hAnsi="Verdana"/>
          <w:sz w:val="20"/>
          <w:szCs w:val="20"/>
        </w:rPr>
      </w:pPr>
      <w:r w:rsidRPr="00415AD3">
        <w:rPr>
          <w:rFonts w:ascii="Verdana" w:hAnsi="Verdana"/>
          <w:sz w:val="20"/>
          <w:szCs w:val="20"/>
        </w:rPr>
        <w:t xml:space="preserve">Compte-tenu </w:t>
      </w:r>
      <w:r>
        <w:rPr>
          <w:rFonts w:ascii="Verdana" w:hAnsi="Verdana"/>
          <w:sz w:val="20"/>
          <w:szCs w:val="20"/>
        </w:rPr>
        <w:t>de ces différents travaux, des préconisations de l’OMS</w:t>
      </w:r>
      <w:r w:rsidR="00113333">
        <w:rPr>
          <w:rFonts w:ascii="Verdana" w:hAnsi="Verdana"/>
          <w:sz w:val="20"/>
          <w:szCs w:val="20"/>
        </w:rPr>
        <w:t xml:space="preserve"> et de la volonté de lutter contre les inégalités de santé, le </w:t>
      </w:r>
      <w:r w:rsidR="007028FE">
        <w:rPr>
          <w:rFonts w:ascii="Verdana" w:hAnsi="Verdana"/>
          <w:sz w:val="20"/>
          <w:szCs w:val="20"/>
        </w:rPr>
        <w:t xml:space="preserve">groupe de travail </w:t>
      </w:r>
      <w:r w:rsidR="005F6343">
        <w:rPr>
          <w:rFonts w:ascii="Verdana" w:hAnsi="Verdana"/>
          <w:sz w:val="20"/>
          <w:szCs w:val="20"/>
        </w:rPr>
        <w:t>propose</w:t>
      </w:r>
      <w:r w:rsidR="00113333">
        <w:rPr>
          <w:rFonts w:ascii="Verdana" w:hAnsi="Verdana"/>
          <w:sz w:val="20"/>
          <w:szCs w:val="20"/>
        </w:rPr>
        <w:t xml:space="preserve"> </w:t>
      </w:r>
      <w:r w:rsidR="00984FC3">
        <w:rPr>
          <w:rFonts w:ascii="Verdana" w:hAnsi="Verdana"/>
          <w:sz w:val="20"/>
          <w:szCs w:val="20"/>
        </w:rPr>
        <w:t xml:space="preserve">que les actions de prévention de l’obésité pédiatrique </w:t>
      </w:r>
      <w:r w:rsidR="00113333">
        <w:rPr>
          <w:rFonts w:ascii="Verdana" w:hAnsi="Verdana"/>
          <w:sz w:val="20"/>
          <w:szCs w:val="20"/>
        </w:rPr>
        <w:t>s’adresse</w:t>
      </w:r>
      <w:r w:rsidR="00984FC3">
        <w:rPr>
          <w:rFonts w:ascii="Verdana" w:hAnsi="Verdana"/>
          <w:sz w:val="20"/>
          <w:szCs w:val="20"/>
        </w:rPr>
        <w:t>nt en priorité</w:t>
      </w:r>
      <w:r w:rsidR="007028FE">
        <w:rPr>
          <w:rFonts w:ascii="Verdana" w:hAnsi="Verdana"/>
          <w:sz w:val="20"/>
          <w:szCs w:val="20"/>
        </w:rPr>
        <w:t xml:space="preserve"> aux populations </w:t>
      </w:r>
      <w:r w:rsidR="00984FC3">
        <w:rPr>
          <w:rFonts w:ascii="Verdana" w:hAnsi="Verdana"/>
          <w:sz w:val="20"/>
          <w:szCs w:val="20"/>
        </w:rPr>
        <w:t>les plus en difficultés sur le</w:t>
      </w:r>
      <w:r w:rsidR="007028FE">
        <w:rPr>
          <w:rFonts w:ascii="Verdana" w:hAnsi="Verdana"/>
          <w:sz w:val="20"/>
          <w:szCs w:val="20"/>
        </w:rPr>
        <w:t xml:space="preserve"> plan socio-économique.</w:t>
      </w:r>
    </w:p>
    <w:p w14:paraId="176EA96B" w14:textId="77777777" w:rsidR="0046124D" w:rsidRDefault="0046124D" w:rsidP="004A5A4C">
      <w:pPr>
        <w:spacing w:line="276" w:lineRule="auto"/>
        <w:jc w:val="both"/>
        <w:rPr>
          <w:rFonts w:ascii="Verdana" w:hAnsi="Verdana"/>
          <w:sz w:val="20"/>
          <w:szCs w:val="20"/>
        </w:rPr>
      </w:pPr>
    </w:p>
    <w:p w14:paraId="5ECE7342" w14:textId="019B0296" w:rsidR="007028FE" w:rsidRDefault="005F6343" w:rsidP="004A5A4C">
      <w:pPr>
        <w:spacing w:line="276" w:lineRule="auto"/>
        <w:jc w:val="both"/>
        <w:rPr>
          <w:rFonts w:ascii="Verdana" w:hAnsi="Verdana"/>
          <w:sz w:val="20"/>
          <w:szCs w:val="20"/>
        </w:rPr>
      </w:pPr>
      <w:r w:rsidRPr="005F6343">
        <w:rPr>
          <w:rFonts w:ascii="Verdana" w:hAnsi="Verdana"/>
          <w:sz w:val="20"/>
          <w:szCs w:val="20"/>
        </w:rPr>
        <w:t xml:space="preserve">L’obésité infantile est </w:t>
      </w:r>
      <w:r>
        <w:rPr>
          <w:rFonts w:ascii="Verdana" w:hAnsi="Verdana"/>
          <w:sz w:val="20"/>
          <w:szCs w:val="20"/>
        </w:rPr>
        <w:t>en effet fortement</w:t>
      </w:r>
      <w:r w:rsidRPr="005F6343">
        <w:rPr>
          <w:rFonts w:ascii="Verdana" w:hAnsi="Verdana"/>
          <w:sz w:val="20"/>
          <w:szCs w:val="20"/>
        </w:rPr>
        <w:t xml:space="preserve"> corrélée aux situations de précarité </w:t>
      </w:r>
      <w:r w:rsidR="00B95FD0">
        <w:rPr>
          <w:rFonts w:ascii="Verdana" w:hAnsi="Verdana"/>
          <w:sz w:val="20"/>
          <w:szCs w:val="20"/>
        </w:rPr>
        <w:t xml:space="preserve">financière et alimentaire </w:t>
      </w:r>
      <w:r w:rsidRPr="005F6343">
        <w:rPr>
          <w:rFonts w:ascii="Verdana" w:hAnsi="Verdana"/>
          <w:sz w:val="20"/>
          <w:szCs w:val="20"/>
        </w:rPr>
        <w:t>des familles</w:t>
      </w:r>
      <w:r>
        <w:rPr>
          <w:rFonts w:ascii="Verdana" w:hAnsi="Verdana"/>
          <w:sz w:val="20"/>
          <w:szCs w:val="20"/>
        </w:rPr>
        <w:t>. L</w:t>
      </w:r>
      <w:r w:rsidR="00630926">
        <w:rPr>
          <w:rFonts w:ascii="Verdana" w:hAnsi="Verdana"/>
          <w:sz w:val="20"/>
          <w:szCs w:val="20"/>
        </w:rPr>
        <w:t>e</w:t>
      </w:r>
      <w:r w:rsidR="00113333">
        <w:rPr>
          <w:rFonts w:ascii="Verdana" w:hAnsi="Verdana"/>
          <w:sz w:val="20"/>
          <w:szCs w:val="20"/>
        </w:rPr>
        <w:t>s</w:t>
      </w:r>
      <w:r w:rsidR="00630926">
        <w:rPr>
          <w:rFonts w:ascii="Verdana" w:hAnsi="Verdana"/>
          <w:sz w:val="20"/>
          <w:szCs w:val="20"/>
        </w:rPr>
        <w:t xml:space="preserve"> </w:t>
      </w:r>
      <w:r>
        <w:rPr>
          <w:rFonts w:ascii="Verdana" w:hAnsi="Verdana"/>
          <w:sz w:val="20"/>
          <w:szCs w:val="20"/>
        </w:rPr>
        <w:t>causes sont</w:t>
      </w:r>
      <w:r w:rsidR="00630926">
        <w:rPr>
          <w:rFonts w:ascii="Verdana" w:hAnsi="Verdana"/>
          <w:sz w:val="20"/>
          <w:szCs w:val="20"/>
        </w:rPr>
        <w:t xml:space="preserve"> complexes</w:t>
      </w:r>
      <w:r w:rsidR="00113333">
        <w:rPr>
          <w:rFonts w:ascii="Verdana" w:hAnsi="Verdana"/>
          <w:sz w:val="20"/>
          <w:szCs w:val="20"/>
        </w:rPr>
        <w:t> : éloignement</w:t>
      </w:r>
      <w:r w:rsidR="007028FE">
        <w:rPr>
          <w:rFonts w:ascii="Verdana" w:hAnsi="Verdana"/>
          <w:sz w:val="20"/>
          <w:szCs w:val="20"/>
        </w:rPr>
        <w:t xml:space="preserve"> de l’information sur la prévention de l’obésité</w:t>
      </w:r>
      <w:r w:rsidR="00113333">
        <w:rPr>
          <w:rFonts w:ascii="Verdana" w:hAnsi="Verdana"/>
          <w:sz w:val="20"/>
          <w:szCs w:val="20"/>
        </w:rPr>
        <w:t>, fragilité économique</w:t>
      </w:r>
      <w:r w:rsidR="007028FE">
        <w:rPr>
          <w:rFonts w:ascii="Verdana" w:hAnsi="Verdana"/>
          <w:sz w:val="20"/>
          <w:szCs w:val="20"/>
        </w:rPr>
        <w:t xml:space="preserve"> </w:t>
      </w:r>
      <w:r w:rsidR="00113333">
        <w:rPr>
          <w:rFonts w:ascii="Verdana" w:hAnsi="Verdana"/>
          <w:sz w:val="20"/>
          <w:szCs w:val="20"/>
        </w:rPr>
        <w:t>empêchant</w:t>
      </w:r>
      <w:r w:rsidR="007028FE">
        <w:rPr>
          <w:rFonts w:ascii="Verdana" w:hAnsi="Verdana"/>
          <w:sz w:val="20"/>
          <w:szCs w:val="20"/>
        </w:rPr>
        <w:t xml:space="preserve"> d’adopter une alimentation saine et équilibrée</w:t>
      </w:r>
      <w:r w:rsidR="00113333">
        <w:rPr>
          <w:rFonts w:ascii="Verdana" w:hAnsi="Verdana"/>
          <w:sz w:val="20"/>
          <w:szCs w:val="20"/>
        </w:rPr>
        <w:t xml:space="preserve"> </w:t>
      </w:r>
      <w:r>
        <w:rPr>
          <w:rFonts w:ascii="Verdana" w:hAnsi="Verdana"/>
          <w:sz w:val="20"/>
          <w:szCs w:val="20"/>
        </w:rPr>
        <w:t xml:space="preserve">et des habitudes d’activité physique régulière </w:t>
      </w:r>
      <w:r w:rsidR="00113333">
        <w:rPr>
          <w:rFonts w:ascii="Verdana" w:hAnsi="Verdana"/>
          <w:sz w:val="20"/>
          <w:szCs w:val="20"/>
        </w:rPr>
        <w:t xml:space="preserve">mais aussi facteurs culturels, </w:t>
      </w:r>
      <w:r w:rsidR="009164F7">
        <w:rPr>
          <w:rFonts w:ascii="Verdana" w:hAnsi="Verdana"/>
          <w:sz w:val="20"/>
          <w:szCs w:val="20"/>
        </w:rPr>
        <w:t>sociaux,</w:t>
      </w:r>
      <w:r w:rsidR="00113333">
        <w:rPr>
          <w:rFonts w:ascii="Verdana" w:hAnsi="Verdana"/>
          <w:sz w:val="20"/>
          <w:szCs w:val="20"/>
        </w:rPr>
        <w:t xml:space="preserve"> éducatifs</w:t>
      </w:r>
      <w:r w:rsidR="006D60DF">
        <w:rPr>
          <w:rFonts w:ascii="Verdana" w:hAnsi="Verdana"/>
          <w:sz w:val="20"/>
          <w:szCs w:val="20"/>
        </w:rPr>
        <w:t>, liés à l’environnement de résidence</w:t>
      </w:r>
      <w:r w:rsidR="009164F7">
        <w:rPr>
          <w:rFonts w:ascii="Verdana" w:hAnsi="Verdana"/>
          <w:sz w:val="20"/>
          <w:szCs w:val="20"/>
        </w:rPr>
        <w:t xml:space="preserve"> …</w:t>
      </w:r>
      <w:r w:rsidR="00113333">
        <w:rPr>
          <w:rFonts w:ascii="Verdana" w:hAnsi="Verdana"/>
          <w:sz w:val="20"/>
          <w:szCs w:val="20"/>
        </w:rPr>
        <w:t xml:space="preserve"> importants à prendre en compte</w:t>
      </w:r>
      <w:r w:rsidR="007028FE">
        <w:rPr>
          <w:rFonts w:ascii="Verdana" w:hAnsi="Verdana"/>
          <w:sz w:val="20"/>
          <w:szCs w:val="20"/>
        </w:rPr>
        <w:t>.</w:t>
      </w:r>
      <w:r>
        <w:rPr>
          <w:rFonts w:ascii="Verdana" w:hAnsi="Verdana"/>
          <w:sz w:val="20"/>
          <w:szCs w:val="20"/>
        </w:rPr>
        <w:t xml:space="preserve"> </w:t>
      </w:r>
    </w:p>
    <w:p w14:paraId="685C4207" w14:textId="77777777" w:rsidR="0046124D" w:rsidRDefault="0046124D" w:rsidP="004A5A4C">
      <w:pPr>
        <w:spacing w:line="276" w:lineRule="auto"/>
        <w:jc w:val="both"/>
        <w:rPr>
          <w:rFonts w:ascii="Verdana" w:hAnsi="Verdana"/>
          <w:sz w:val="20"/>
          <w:szCs w:val="20"/>
        </w:rPr>
      </w:pPr>
    </w:p>
    <w:p w14:paraId="525BD3B6" w14:textId="473DF649" w:rsidR="00984FC3" w:rsidRDefault="00984FC3" w:rsidP="004A5A4C">
      <w:pPr>
        <w:spacing w:line="276" w:lineRule="auto"/>
        <w:jc w:val="both"/>
        <w:rPr>
          <w:rFonts w:ascii="Verdana" w:hAnsi="Verdana"/>
          <w:sz w:val="20"/>
          <w:szCs w:val="20"/>
        </w:rPr>
      </w:pPr>
      <w:r>
        <w:rPr>
          <w:rFonts w:ascii="Verdana" w:hAnsi="Verdana"/>
          <w:sz w:val="20"/>
          <w:szCs w:val="20"/>
        </w:rPr>
        <w:t xml:space="preserve">Les actions concernées par ce guide seront donc déployées en priorité dans </w:t>
      </w:r>
      <w:r w:rsidR="005F6343">
        <w:rPr>
          <w:rFonts w:ascii="Verdana" w:hAnsi="Verdana"/>
          <w:sz w:val="20"/>
          <w:szCs w:val="20"/>
        </w:rPr>
        <w:t>l</w:t>
      </w:r>
      <w:r>
        <w:rPr>
          <w:rFonts w:ascii="Verdana" w:hAnsi="Verdana"/>
          <w:sz w:val="20"/>
          <w:szCs w:val="20"/>
        </w:rPr>
        <w:t>es quartiers</w:t>
      </w:r>
      <w:r w:rsidR="00081D65">
        <w:rPr>
          <w:rFonts w:ascii="Verdana" w:hAnsi="Verdana"/>
          <w:sz w:val="20"/>
          <w:szCs w:val="20"/>
        </w:rPr>
        <w:t xml:space="preserve"> </w:t>
      </w:r>
      <w:r w:rsidR="008C3360">
        <w:rPr>
          <w:rFonts w:ascii="Verdana" w:hAnsi="Verdana"/>
          <w:sz w:val="20"/>
          <w:szCs w:val="20"/>
        </w:rPr>
        <w:t>où vivent ces familles</w:t>
      </w:r>
      <w:r w:rsidR="003B17B3">
        <w:rPr>
          <w:rFonts w:ascii="Verdana" w:hAnsi="Verdana"/>
          <w:sz w:val="20"/>
          <w:szCs w:val="20"/>
        </w:rPr>
        <w:t>, en ciblant à la fois les enfants</w:t>
      </w:r>
      <w:r w:rsidR="00ED6A5C">
        <w:rPr>
          <w:rFonts w:ascii="Verdana" w:hAnsi="Verdana"/>
          <w:sz w:val="20"/>
          <w:szCs w:val="20"/>
        </w:rPr>
        <w:t xml:space="preserve"> de 0 à 6 ans </w:t>
      </w:r>
      <w:r w:rsidR="003B17B3">
        <w:rPr>
          <w:rFonts w:ascii="Verdana" w:hAnsi="Verdana"/>
          <w:sz w:val="20"/>
          <w:szCs w:val="20"/>
        </w:rPr>
        <w:t xml:space="preserve">et leurs parents, mais aussi les </w:t>
      </w:r>
      <w:r w:rsidR="001965AF">
        <w:rPr>
          <w:rFonts w:ascii="Verdana" w:hAnsi="Verdana"/>
          <w:sz w:val="20"/>
          <w:szCs w:val="20"/>
        </w:rPr>
        <w:t xml:space="preserve">futurs </w:t>
      </w:r>
      <w:r w:rsidR="003B17B3">
        <w:rPr>
          <w:rFonts w:ascii="Verdana" w:hAnsi="Verdana"/>
          <w:sz w:val="20"/>
          <w:szCs w:val="20"/>
        </w:rPr>
        <w:t>parents</w:t>
      </w:r>
      <w:r w:rsidR="008A45AC">
        <w:rPr>
          <w:rFonts w:ascii="Verdana" w:hAnsi="Verdana"/>
          <w:sz w:val="20"/>
          <w:szCs w:val="20"/>
        </w:rPr>
        <w:t xml:space="preserve"> et les professionnels </w:t>
      </w:r>
      <w:r w:rsidR="001965AF">
        <w:rPr>
          <w:rFonts w:ascii="Verdana" w:hAnsi="Verdana"/>
          <w:sz w:val="20"/>
          <w:szCs w:val="20"/>
        </w:rPr>
        <w:t xml:space="preserve">intervenant dans le champ du soin et de l’éducation pour la santé </w:t>
      </w:r>
      <w:r w:rsidR="008A45AC">
        <w:rPr>
          <w:rFonts w:ascii="Verdana" w:hAnsi="Verdana"/>
          <w:sz w:val="20"/>
          <w:szCs w:val="20"/>
        </w:rPr>
        <w:t>du territoire.</w:t>
      </w:r>
    </w:p>
    <w:p w14:paraId="548B8C48" w14:textId="77777777" w:rsidR="007711C9" w:rsidRDefault="007711C9" w:rsidP="004A5A4C">
      <w:pPr>
        <w:spacing w:line="276" w:lineRule="auto"/>
        <w:jc w:val="both"/>
        <w:rPr>
          <w:rFonts w:ascii="Verdana" w:hAnsi="Verdana"/>
          <w:sz w:val="20"/>
          <w:szCs w:val="20"/>
        </w:rPr>
      </w:pPr>
    </w:p>
    <w:p w14:paraId="7DF561BC" w14:textId="454C16DB" w:rsidR="007711C9" w:rsidRDefault="007711C9" w:rsidP="004A5A4C">
      <w:pPr>
        <w:spacing w:line="276" w:lineRule="auto"/>
        <w:jc w:val="both"/>
        <w:rPr>
          <w:rFonts w:ascii="Verdana" w:hAnsi="Verdana"/>
          <w:sz w:val="20"/>
          <w:szCs w:val="20"/>
        </w:rPr>
      </w:pPr>
      <w:r>
        <w:rPr>
          <w:rFonts w:ascii="Verdana" w:hAnsi="Verdana"/>
          <w:sz w:val="20"/>
          <w:szCs w:val="20"/>
        </w:rPr>
        <w:t xml:space="preserve">Ce guide méthodologique ayant </w:t>
      </w:r>
      <w:r w:rsidR="005511D5">
        <w:rPr>
          <w:rFonts w:ascii="Verdana" w:hAnsi="Verdana"/>
          <w:sz w:val="20"/>
          <w:szCs w:val="20"/>
        </w:rPr>
        <w:t xml:space="preserve">toutefois </w:t>
      </w:r>
      <w:r>
        <w:rPr>
          <w:rFonts w:ascii="Verdana" w:hAnsi="Verdana"/>
          <w:sz w:val="20"/>
          <w:szCs w:val="20"/>
        </w:rPr>
        <w:t xml:space="preserve">vocation à s’adapter </w:t>
      </w:r>
      <w:r w:rsidR="005511D5">
        <w:rPr>
          <w:rFonts w:ascii="Verdana" w:hAnsi="Verdana"/>
          <w:sz w:val="20"/>
          <w:szCs w:val="20"/>
        </w:rPr>
        <w:t>à tout type de territoires</w:t>
      </w:r>
      <w:r w:rsidR="00484780">
        <w:rPr>
          <w:rFonts w:ascii="Verdana" w:hAnsi="Verdana"/>
          <w:sz w:val="20"/>
          <w:szCs w:val="20"/>
        </w:rPr>
        <w:t xml:space="preserve">, il convient de suivre la notion d’universalisme proportionné. </w:t>
      </w:r>
      <w:r w:rsidR="00D05A38">
        <w:rPr>
          <w:rFonts w:ascii="Verdana" w:hAnsi="Verdana"/>
          <w:sz w:val="20"/>
          <w:szCs w:val="20"/>
        </w:rPr>
        <w:t>Ainsi, p</w:t>
      </w:r>
      <w:r w:rsidR="00484780" w:rsidRPr="00484780">
        <w:rPr>
          <w:rFonts w:ascii="Verdana" w:hAnsi="Verdana"/>
          <w:sz w:val="20"/>
          <w:szCs w:val="20"/>
        </w:rPr>
        <w:t>our réduire la pente du gradient social de santé, les actions doivent être universelles, mais avec une ampleur et une intensité proportionnelles au niveau de défaveur sociale</w:t>
      </w:r>
      <w:r w:rsidR="00D74314">
        <w:rPr>
          <w:rFonts w:ascii="Verdana" w:hAnsi="Verdana"/>
          <w:sz w:val="20"/>
          <w:szCs w:val="20"/>
        </w:rPr>
        <w:t>.</w:t>
      </w:r>
    </w:p>
    <w:p w14:paraId="55F99F21" w14:textId="77777777" w:rsidR="005F0ABA" w:rsidRPr="005F0ABA" w:rsidRDefault="005F0ABA" w:rsidP="004A5A4C">
      <w:pPr>
        <w:spacing w:line="276" w:lineRule="auto"/>
        <w:rPr>
          <w:rFonts w:ascii="Verdana" w:hAnsi="Verdana"/>
          <w:sz w:val="20"/>
          <w:szCs w:val="20"/>
          <w:u w:val="single"/>
        </w:rPr>
      </w:pPr>
    </w:p>
    <w:p w14:paraId="29B088AD" w14:textId="156A0D88" w:rsidR="00BC59DC" w:rsidRPr="007028FE" w:rsidRDefault="00A06138" w:rsidP="004A5A4C">
      <w:pPr>
        <w:pStyle w:val="Paragraphedeliste"/>
        <w:numPr>
          <w:ilvl w:val="1"/>
          <w:numId w:val="2"/>
        </w:numPr>
        <w:spacing w:after="0" w:line="276" w:lineRule="auto"/>
        <w:jc w:val="both"/>
        <w:rPr>
          <w:rFonts w:ascii="Verdana" w:hAnsi="Verdana"/>
          <w:b/>
          <w:bCs/>
          <w:color w:val="4472C4" w:themeColor="accent1"/>
          <w:sz w:val="20"/>
          <w:szCs w:val="20"/>
        </w:rPr>
      </w:pPr>
      <w:r w:rsidRPr="007028FE">
        <w:rPr>
          <w:rFonts w:ascii="Verdana" w:hAnsi="Verdana"/>
          <w:b/>
          <w:bCs/>
          <w:color w:val="4472C4" w:themeColor="accent1"/>
          <w:sz w:val="20"/>
          <w:szCs w:val="20"/>
        </w:rPr>
        <w:t>Présentation de l’objectif du guide méthodologiqu</w:t>
      </w:r>
      <w:r w:rsidR="00BC59DC" w:rsidRPr="007028FE">
        <w:rPr>
          <w:rFonts w:ascii="Verdana" w:hAnsi="Verdana"/>
          <w:b/>
          <w:bCs/>
          <w:color w:val="4472C4" w:themeColor="accent1"/>
          <w:sz w:val="20"/>
          <w:szCs w:val="20"/>
        </w:rPr>
        <w:t>e</w:t>
      </w:r>
    </w:p>
    <w:p w14:paraId="27EC3569" w14:textId="77777777" w:rsidR="00E95077" w:rsidRDefault="00E95077" w:rsidP="004A5A4C">
      <w:pPr>
        <w:spacing w:line="276" w:lineRule="auto"/>
        <w:jc w:val="both"/>
        <w:rPr>
          <w:rFonts w:ascii="Verdana" w:hAnsi="Verdana"/>
          <w:sz w:val="20"/>
          <w:szCs w:val="20"/>
        </w:rPr>
      </w:pPr>
    </w:p>
    <w:p w14:paraId="77B2601B" w14:textId="41571172" w:rsidR="00E95077" w:rsidRDefault="00E95077" w:rsidP="004A5A4C">
      <w:pPr>
        <w:spacing w:line="276" w:lineRule="auto"/>
        <w:jc w:val="both"/>
        <w:rPr>
          <w:rFonts w:ascii="Verdana" w:hAnsi="Verdana"/>
          <w:sz w:val="20"/>
          <w:szCs w:val="20"/>
        </w:rPr>
      </w:pPr>
      <w:r>
        <w:rPr>
          <w:rFonts w:ascii="Verdana" w:hAnsi="Verdana"/>
          <w:sz w:val="20"/>
          <w:szCs w:val="20"/>
        </w:rPr>
        <w:t>L’objectif du guide métho</w:t>
      </w:r>
      <w:r w:rsidR="00664841">
        <w:rPr>
          <w:rFonts w:ascii="Verdana" w:hAnsi="Verdana"/>
          <w:sz w:val="20"/>
          <w:szCs w:val="20"/>
        </w:rPr>
        <w:t xml:space="preserve">dologique est </w:t>
      </w:r>
      <w:r w:rsidR="00DA0177">
        <w:rPr>
          <w:rFonts w:ascii="Verdana" w:hAnsi="Verdana"/>
          <w:sz w:val="20"/>
          <w:szCs w:val="20"/>
        </w:rPr>
        <w:t>de :</w:t>
      </w:r>
    </w:p>
    <w:p w14:paraId="330D242C" w14:textId="77777777" w:rsidR="0090217F" w:rsidRDefault="0090217F" w:rsidP="004A5A4C">
      <w:pPr>
        <w:spacing w:line="276" w:lineRule="auto"/>
        <w:ind w:left="708"/>
        <w:jc w:val="both"/>
        <w:rPr>
          <w:rFonts w:ascii="Verdana" w:hAnsi="Verdana"/>
          <w:sz w:val="20"/>
          <w:szCs w:val="20"/>
        </w:rPr>
      </w:pPr>
    </w:p>
    <w:p w14:paraId="278DFB7D" w14:textId="599F645A" w:rsidR="00DA0177" w:rsidRDefault="007E3DD6" w:rsidP="004A5A4C">
      <w:pPr>
        <w:pStyle w:val="Paragraphedeliste"/>
        <w:numPr>
          <w:ilvl w:val="0"/>
          <w:numId w:val="3"/>
        </w:numPr>
        <w:spacing w:after="0" w:line="276" w:lineRule="auto"/>
        <w:jc w:val="both"/>
        <w:rPr>
          <w:rFonts w:ascii="Verdana" w:hAnsi="Verdana"/>
          <w:sz w:val="20"/>
          <w:szCs w:val="20"/>
        </w:rPr>
      </w:pPr>
      <w:r w:rsidRPr="00A95C99">
        <w:rPr>
          <w:rFonts w:ascii="Verdana" w:hAnsi="Verdana"/>
          <w:b/>
          <w:bCs/>
          <w:sz w:val="20"/>
          <w:szCs w:val="20"/>
        </w:rPr>
        <w:t>Proposer une démarche 360°</w:t>
      </w:r>
      <w:r w:rsidRPr="00A95C99">
        <w:rPr>
          <w:rFonts w:ascii="Verdana" w:hAnsi="Verdana"/>
          <w:sz w:val="20"/>
          <w:szCs w:val="20"/>
        </w:rPr>
        <w:t>,</w:t>
      </w:r>
      <w:r>
        <w:rPr>
          <w:rFonts w:ascii="Verdana" w:hAnsi="Verdana"/>
          <w:sz w:val="20"/>
          <w:szCs w:val="20"/>
        </w:rPr>
        <w:t xml:space="preserve"> soit une approche globale</w:t>
      </w:r>
      <w:r w:rsidR="00BC1042">
        <w:rPr>
          <w:rFonts w:ascii="Verdana" w:hAnsi="Verdana"/>
          <w:sz w:val="20"/>
          <w:szCs w:val="20"/>
        </w:rPr>
        <w:t xml:space="preserve"> de prévention</w:t>
      </w:r>
      <w:r>
        <w:rPr>
          <w:rFonts w:ascii="Verdana" w:hAnsi="Verdana"/>
          <w:sz w:val="20"/>
          <w:szCs w:val="20"/>
        </w:rPr>
        <w:t>, coordonnée</w:t>
      </w:r>
      <w:r w:rsidR="003326B4">
        <w:rPr>
          <w:rFonts w:ascii="Verdana" w:hAnsi="Verdana"/>
          <w:sz w:val="20"/>
          <w:szCs w:val="20"/>
        </w:rPr>
        <w:t xml:space="preserve"> entre les acteurs</w:t>
      </w:r>
      <w:r>
        <w:rPr>
          <w:rFonts w:ascii="Verdana" w:hAnsi="Verdana"/>
          <w:sz w:val="20"/>
          <w:szCs w:val="20"/>
        </w:rPr>
        <w:t xml:space="preserve"> et basée sur des actions probantes qui touchent tous les déterminants de l’obésité ;</w:t>
      </w:r>
    </w:p>
    <w:p w14:paraId="78386936" w14:textId="77777777" w:rsidR="0090217F" w:rsidRDefault="0090217F" w:rsidP="004A5A4C">
      <w:pPr>
        <w:pStyle w:val="Paragraphedeliste"/>
        <w:spacing w:after="0" w:line="276" w:lineRule="auto"/>
        <w:jc w:val="both"/>
        <w:rPr>
          <w:rFonts w:ascii="Verdana" w:hAnsi="Verdana"/>
          <w:sz w:val="20"/>
          <w:szCs w:val="20"/>
        </w:rPr>
      </w:pPr>
    </w:p>
    <w:p w14:paraId="4CAFD606" w14:textId="376438E1" w:rsidR="007E3DD6" w:rsidRDefault="007E3DD6" w:rsidP="004A5A4C">
      <w:pPr>
        <w:pStyle w:val="Paragraphedeliste"/>
        <w:numPr>
          <w:ilvl w:val="0"/>
          <w:numId w:val="3"/>
        </w:numPr>
        <w:spacing w:after="0" w:line="276" w:lineRule="auto"/>
        <w:jc w:val="both"/>
        <w:rPr>
          <w:rFonts w:ascii="Verdana" w:hAnsi="Verdana"/>
          <w:sz w:val="20"/>
          <w:szCs w:val="20"/>
        </w:rPr>
      </w:pPr>
      <w:r w:rsidRPr="00A95C99">
        <w:rPr>
          <w:rFonts w:ascii="Verdana" w:hAnsi="Verdana"/>
          <w:b/>
          <w:bCs/>
          <w:sz w:val="20"/>
          <w:szCs w:val="20"/>
        </w:rPr>
        <w:t>Lancer un appel à manifestation d’intérêt</w:t>
      </w:r>
      <w:r>
        <w:rPr>
          <w:rFonts w:ascii="Verdana" w:hAnsi="Verdana"/>
          <w:sz w:val="20"/>
          <w:szCs w:val="20"/>
        </w:rPr>
        <w:t xml:space="preserve"> basé sur le guide méthodologique</w:t>
      </w:r>
      <w:r w:rsidR="001C67D6">
        <w:rPr>
          <w:rFonts w:ascii="Verdana" w:hAnsi="Verdana"/>
          <w:sz w:val="20"/>
          <w:szCs w:val="20"/>
        </w:rPr>
        <w:t xml:space="preserve"> pour fédérer tous les acteurs d’un même territoire autour d’un objectif de prévention de l’obésité infantile.</w:t>
      </w:r>
    </w:p>
    <w:p w14:paraId="47272373" w14:textId="77777777" w:rsidR="0090217F" w:rsidRPr="0090217F" w:rsidRDefault="0090217F" w:rsidP="004A5A4C">
      <w:pPr>
        <w:pStyle w:val="Paragraphedeliste"/>
        <w:spacing w:after="0" w:line="276" w:lineRule="auto"/>
        <w:rPr>
          <w:rFonts w:ascii="Verdana" w:hAnsi="Verdana"/>
          <w:sz w:val="20"/>
          <w:szCs w:val="20"/>
        </w:rPr>
      </w:pPr>
    </w:p>
    <w:p w14:paraId="716B945A" w14:textId="7955D4AF" w:rsidR="0090217F" w:rsidRDefault="009164F7" w:rsidP="004A5A4C">
      <w:pPr>
        <w:spacing w:line="276" w:lineRule="auto"/>
        <w:jc w:val="both"/>
        <w:rPr>
          <w:rFonts w:ascii="Verdana" w:hAnsi="Verdana"/>
          <w:sz w:val="20"/>
          <w:szCs w:val="20"/>
        </w:rPr>
      </w:pPr>
      <w:r>
        <w:rPr>
          <w:rFonts w:ascii="Verdana" w:hAnsi="Verdana"/>
          <w:sz w:val="20"/>
          <w:szCs w:val="20"/>
        </w:rPr>
        <w:t>Le</w:t>
      </w:r>
      <w:r w:rsidR="0090217F">
        <w:rPr>
          <w:rFonts w:ascii="Verdana" w:hAnsi="Verdana"/>
          <w:sz w:val="20"/>
          <w:szCs w:val="20"/>
        </w:rPr>
        <w:t xml:space="preserve"> groupe de travail a </w:t>
      </w:r>
      <w:r>
        <w:rPr>
          <w:rFonts w:ascii="Verdana" w:hAnsi="Verdana"/>
          <w:sz w:val="20"/>
          <w:szCs w:val="20"/>
        </w:rPr>
        <w:t xml:space="preserve">eu </w:t>
      </w:r>
      <w:r w:rsidR="0090217F">
        <w:rPr>
          <w:rFonts w:ascii="Verdana" w:hAnsi="Verdana"/>
          <w:sz w:val="20"/>
          <w:szCs w:val="20"/>
        </w:rPr>
        <w:t xml:space="preserve">pour mission d’effectuer un travail préparatoire autour </w:t>
      </w:r>
      <w:r w:rsidR="004E44F8">
        <w:rPr>
          <w:rFonts w:ascii="Verdana" w:hAnsi="Verdana"/>
          <w:sz w:val="20"/>
          <w:szCs w:val="20"/>
        </w:rPr>
        <w:t xml:space="preserve">des déterminants de l’obésité infantile en PACA et sur les actions probantes menées dans la région et au niveau national. Cela permet d’identifier dans ce guide des </w:t>
      </w:r>
      <w:r w:rsidR="00AA76E3">
        <w:rPr>
          <w:rFonts w:ascii="Verdana" w:hAnsi="Verdana"/>
          <w:sz w:val="20"/>
          <w:szCs w:val="20"/>
        </w:rPr>
        <w:t>propositions d’actions et d’acteurs à fédérer sur des territoires pré-identifiés pour lutter contre l’obésité infantile, notamment via la prévention.</w:t>
      </w:r>
    </w:p>
    <w:p w14:paraId="0680D824" w14:textId="77777777" w:rsidR="00BC1042" w:rsidRDefault="00BC1042" w:rsidP="004A5A4C">
      <w:pPr>
        <w:spacing w:line="276" w:lineRule="auto"/>
        <w:ind w:firstLine="708"/>
        <w:jc w:val="both"/>
        <w:rPr>
          <w:rFonts w:ascii="Verdana" w:hAnsi="Verdana"/>
          <w:sz w:val="20"/>
          <w:szCs w:val="20"/>
        </w:rPr>
      </w:pPr>
    </w:p>
    <w:p w14:paraId="45636DDA" w14:textId="77777777" w:rsidR="005873C8" w:rsidRDefault="004D372E" w:rsidP="004A5A4C">
      <w:pPr>
        <w:spacing w:line="276" w:lineRule="auto"/>
        <w:jc w:val="both"/>
        <w:rPr>
          <w:rFonts w:ascii="Verdana" w:hAnsi="Verdana"/>
          <w:sz w:val="20"/>
          <w:szCs w:val="20"/>
        </w:rPr>
      </w:pPr>
      <w:r>
        <w:rPr>
          <w:rFonts w:ascii="Verdana" w:hAnsi="Verdana"/>
          <w:sz w:val="20"/>
          <w:szCs w:val="20"/>
        </w:rPr>
        <w:t>Il est rappelé, en lien avec les recommandations de bonne pratique</w:t>
      </w:r>
      <w:r w:rsidR="005873C8">
        <w:rPr>
          <w:rFonts w:ascii="Verdana" w:hAnsi="Verdana"/>
          <w:sz w:val="20"/>
          <w:szCs w:val="20"/>
        </w:rPr>
        <w:t xml:space="preserve"> (OMS, HAS, Santé Publique France)</w:t>
      </w:r>
      <w:r>
        <w:rPr>
          <w:rFonts w:ascii="Verdana" w:hAnsi="Verdana"/>
          <w:sz w:val="20"/>
          <w:szCs w:val="20"/>
        </w:rPr>
        <w:t>, que toutes les actions</w:t>
      </w:r>
      <w:r w:rsidR="00F944A8">
        <w:rPr>
          <w:rFonts w:ascii="Verdana" w:hAnsi="Verdana"/>
          <w:sz w:val="20"/>
          <w:szCs w:val="20"/>
        </w:rPr>
        <w:t xml:space="preserve"> menées directement auprès du public</w:t>
      </w:r>
      <w:r>
        <w:rPr>
          <w:rFonts w:ascii="Verdana" w:hAnsi="Verdana"/>
          <w:sz w:val="20"/>
          <w:szCs w:val="20"/>
        </w:rPr>
        <w:t xml:space="preserve"> présentées dans ce guide</w:t>
      </w:r>
      <w:r w:rsidR="00F944A8">
        <w:rPr>
          <w:rFonts w:ascii="Verdana" w:hAnsi="Verdana"/>
          <w:sz w:val="20"/>
          <w:szCs w:val="20"/>
        </w:rPr>
        <w:t>,</w:t>
      </w:r>
      <w:r>
        <w:rPr>
          <w:rFonts w:ascii="Verdana" w:hAnsi="Verdana"/>
          <w:sz w:val="20"/>
          <w:szCs w:val="20"/>
        </w:rPr>
        <w:t xml:space="preserve"> devront </w:t>
      </w:r>
      <w:r w:rsidR="00F944A8">
        <w:rPr>
          <w:rFonts w:ascii="Verdana" w:hAnsi="Verdana"/>
          <w:sz w:val="20"/>
          <w:szCs w:val="20"/>
        </w:rPr>
        <w:t>l’être</w:t>
      </w:r>
      <w:r>
        <w:rPr>
          <w:rFonts w:ascii="Verdana" w:hAnsi="Verdana"/>
          <w:sz w:val="20"/>
          <w:szCs w:val="20"/>
        </w:rPr>
        <w:t xml:space="preserve"> </w:t>
      </w:r>
      <w:r w:rsidRPr="00566619">
        <w:rPr>
          <w:rFonts w:ascii="Verdana" w:hAnsi="Verdana"/>
          <w:b/>
          <w:bCs/>
          <w:sz w:val="20"/>
          <w:szCs w:val="20"/>
        </w:rPr>
        <w:t>dans une démarche et avec une posture éducative</w:t>
      </w:r>
      <w:r>
        <w:rPr>
          <w:rFonts w:ascii="Verdana" w:hAnsi="Verdana"/>
          <w:sz w:val="20"/>
          <w:szCs w:val="20"/>
        </w:rPr>
        <w:t xml:space="preserve">, quel que soit le public : éducation thérapeutique pour ce qui concerne le soin et éducation pour la santé pour les actions de prévention. Cela implique que les actions doivent être conduites et construites à partir des besoins, </w:t>
      </w:r>
      <w:r w:rsidR="005060D3">
        <w:rPr>
          <w:rFonts w:ascii="Verdana" w:hAnsi="Verdana"/>
          <w:sz w:val="20"/>
          <w:szCs w:val="20"/>
        </w:rPr>
        <w:t>des connaissances, des craintes</w:t>
      </w:r>
      <w:r w:rsidR="006D60DF">
        <w:rPr>
          <w:rFonts w:ascii="Verdana" w:hAnsi="Verdana"/>
          <w:sz w:val="20"/>
          <w:szCs w:val="20"/>
        </w:rPr>
        <w:t>, des per</w:t>
      </w:r>
      <w:r w:rsidR="00325D3B">
        <w:rPr>
          <w:rFonts w:ascii="Verdana" w:hAnsi="Verdana"/>
          <w:sz w:val="20"/>
          <w:szCs w:val="20"/>
        </w:rPr>
        <w:t>ce</w:t>
      </w:r>
      <w:r w:rsidR="006D60DF">
        <w:rPr>
          <w:rFonts w:ascii="Verdana" w:hAnsi="Verdana"/>
          <w:sz w:val="20"/>
          <w:szCs w:val="20"/>
        </w:rPr>
        <w:t>ptions</w:t>
      </w:r>
      <w:r>
        <w:rPr>
          <w:rFonts w:ascii="Verdana" w:hAnsi="Verdana"/>
          <w:sz w:val="20"/>
          <w:szCs w:val="20"/>
        </w:rPr>
        <w:t xml:space="preserve"> de la personne et de son entourage, </w:t>
      </w:r>
      <w:r w:rsidR="005873C8">
        <w:rPr>
          <w:rFonts w:ascii="Verdana" w:hAnsi="Verdana"/>
          <w:sz w:val="20"/>
          <w:szCs w:val="20"/>
        </w:rPr>
        <w:t xml:space="preserve">sans jugement, </w:t>
      </w:r>
      <w:r>
        <w:rPr>
          <w:rFonts w:ascii="Verdana" w:hAnsi="Verdana"/>
          <w:sz w:val="20"/>
          <w:szCs w:val="20"/>
        </w:rPr>
        <w:t>en utilisant pour cela des techniques d’animation facilitant la parole et s’adaptant aux capacités de chacun</w:t>
      </w:r>
      <w:r w:rsidR="00F944A8">
        <w:rPr>
          <w:rFonts w:ascii="Verdana" w:hAnsi="Verdana"/>
          <w:sz w:val="20"/>
          <w:szCs w:val="20"/>
        </w:rPr>
        <w:t>, capacités de compréhension</w:t>
      </w:r>
      <w:r>
        <w:rPr>
          <w:rFonts w:ascii="Verdana" w:hAnsi="Verdana"/>
          <w:sz w:val="20"/>
          <w:szCs w:val="20"/>
        </w:rPr>
        <w:t xml:space="preserve"> (notion de lit</w:t>
      </w:r>
      <w:r w:rsidR="00C013F8">
        <w:rPr>
          <w:rFonts w:ascii="Verdana" w:hAnsi="Verdana"/>
          <w:sz w:val="20"/>
          <w:szCs w:val="20"/>
        </w:rPr>
        <w:t>t</w:t>
      </w:r>
      <w:r>
        <w:rPr>
          <w:rFonts w:ascii="Verdana" w:hAnsi="Verdana"/>
          <w:sz w:val="20"/>
          <w:szCs w:val="20"/>
        </w:rPr>
        <w:t>ératie en santé)</w:t>
      </w:r>
      <w:r w:rsidR="00F944A8">
        <w:rPr>
          <w:rFonts w:ascii="Verdana" w:hAnsi="Verdana"/>
          <w:sz w:val="20"/>
          <w:szCs w:val="20"/>
        </w:rPr>
        <w:t xml:space="preserve"> mais aussi d’actions</w:t>
      </w:r>
      <w:r w:rsidR="00C013F8">
        <w:rPr>
          <w:rFonts w:ascii="Verdana" w:hAnsi="Verdana"/>
          <w:sz w:val="20"/>
          <w:szCs w:val="20"/>
        </w:rPr>
        <w:t xml:space="preserve">. Pour les actions menées auprès des enfants, les thématiques devront concerner des leviers que l’enfant peut maitriser, en privilégiant l’expérimentation (concept de « main à la pâte »). </w:t>
      </w:r>
    </w:p>
    <w:p w14:paraId="1968BDD5" w14:textId="2043ACFB" w:rsidR="00D479E2" w:rsidRPr="00D479E2" w:rsidRDefault="00C013F8" w:rsidP="004A5A4C">
      <w:pPr>
        <w:spacing w:line="276" w:lineRule="auto"/>
        <w:jc w:val="both"/>
      </w:pPr>
      <w:r>
        <w:rPr>
          <w:rFonts w:ascii="Verdana" w:hAnsi="Verdana"/>
          <w:sz w:val="20"/>
          <w:szCs w:val="20"/>
        </w:rPr>
        <w:t>Les actions ne devront pas se limiter à un apport d’informations, de connaissance</w:t>
      </w:r>
      <w:r w:rsidR="006A3F0E">
        <w:rPr>
          <w:rFonts w:ascii="Verdana" w:hAnsi="Verdana"/>
          <w:sz w:val="20"/>
          <w:szCs w:val="20"/>
        </w:rPr>
        <w:t>s</w:t>
      </w:r>
      <w:r>
        <w:rPr>
          <w:rFonts w:ascii="Verdana" w:hAnsi="Verdana"/>
          <w:sz w:val="20"/>
          <w:szCs w:val="20"/>
        </w:rPr>
        <w:t xml:space="preserve"> ou </w:t>
      </w:r>
      <w:r w:rsidR="006A3F0E">
        <w:rPr>
          <w:rFonts w:ascii="Verdana" w:hAnsi="Verdana"/>
          <w:sz w:val="20"/>
          <w:szCs w:val="20"/>
        </w:rPr>
        <w:t xml:space="preserve">à de </w:t>
      </w:r>
      <w:r>
        <w:rPr>
          <w:rFonts w:ascii="Verdana" w:hAnsi="Verdana"/>
          <w:sz w:val="20"/>
          <w:szCs w:val="20"/>
        </w:rPr>
        <w:t>simples conseils.</w:t>
      </w:r>
      <w:r w:rsidR="00660E9A">
        <w:rPr>
          <w:rFonts w:ascii="Verdana" w:hAnsi="Verdana"/>
          <w:sz w:val="20"/>
          <w:szCs w:val="20"/>
        </w:rPr>
        <w:t xml:space="preserve"> Il s’agit bien de conduire les actions dans une </w:t>
      </w:r>
      <w:r w:rsidR="005873C8">
        <w:rPr>
          <w:rFonts w:ascii="Verdana" w:hAnsi="Verdana"/>
          <w:sz w:val="20"/>
          <w:szCs w:val="20"/>
        </w:rPr>
        <w:t xml:space="preserve">perspective de développement des compétences psycho-sociales de l’enfant et de son entourage, en s’appuyant notamment sur </w:t>
      </w:r>
      <w:r w:rsidR="00294CE9">
        <w:rPr>
          <w:rFonts w:ascii="Verdana" w:hAnsi="Verdana"/>
          <w:sz w:val="20"/>
          <w:szCs w:val="20"/>
        </w:rPr>
        <w:t>l’entretien motivationnel</w:t>
      </w:r>
      <w:r w:rsidR="005873C8">
        <w:rPr>
          <w:rFonts w:ascii="Verdana" w:hAnsi="Verdana"/>
          <w:sz w:val="20"/>
          <w:szCs w:val="20"/>
        </w:rPr>
        <w:t>.</w:t>
      </w:r>
    </w:p>
    <w:p w14:paraId="08C368D5" w14:textId="77777777" w:rsidR="00106FDB" w:rsidRPr="005F0F01" w:rsidRDefault="00106FDB" w:rsidP="004A5A4C">
      <w:pPr>
        <w:spacing w:line="276" w:lineRule="auto"/>
        <w:jc w:val="both"/>
        <w:rPr>
          <w:rFonts w:ascii="Verdana" w:hAnsi="Verdana"/>
          <w:b/>
          <w:bCs/>
          <w:sz w:val="20"/>
          <w:szCs w:val="20"/>
        </w:rPr>
      </w:pPr>
    </w:p>
    <w:p w14:paraId="0C2A9DF7" w14:textId="77777777" w:rsidR="008B6464" w:rsidRPr="005F0F01" w:rsidRDefault="008B6464" w:rsidP="004A5A4C">
      <w:pPr>
        <w:spacing w:line="276" w:lineRule="auto"/>
        <w:rPr>
          <w:rFonts w:ascii="Verdana" w:hAnsi="Verdana"/>
          <w:b/>
          <w:bCs/>
          <w:sz w:val="20"/>
          <w:szCs w:val="20"/>
        </w:rPr>
      </w:pPr>
      <w:r w:rsidRPr="005F0F01">
        <w:rPr>
          <w:rFonts w:ascii="Verdana" w:hAnsi="Verdana"/>
          <w:b/>
          <w:bCs/>
          <w:sz w:val="20"/>
          <w:szCs w:val="20"/>
        </w:rPr>
        <w:br w:type="page"/>
      </w:r>
    </w:p>
    <w:p w14:paraId="23DE7DD8" w14:textId="7DDDF202" w:rsidR="00EE0B9C" w:rsidRPr="00AE22AF" w:rsidRDefault="00494E27" w:rsidP="004A5A4C">
      <w:pPr>
        <w:spacing w:line="276" w:lineRule="auto"/>
        <w:jc w:val="center"/>
        <w:rPr>
          <w:rFonts w:ascii="Verdana" w:hAnsi="Verdana"/>
          <w:b/>
          <w:bCs/>
          <w:sz w:val="20"/>
          <w:szCs w:val="20"/>
        </w:rPr>
      </w:pPr>
      <w:r>
        <w:rPr>
          <w:rFonts w:ascii="Verdana" w:hAnsi="Verdana"/>
          <w:b/>
          <w:bCs/>
          <w:sz w:val="20"/>
          <w:szCs w:val="20"/>
        </w:rPr>
        <w:t>DEMARCHE 360°</w:t>
      </w:r>
    </w:p>
    <w:p w14:paraId="5877BF8B" w14:textId="77777777" w:rsidR="00D9382F" w:rsidRDefault="00D9382F" w:rsidP="004A5A4C">
      <w:pPr>
        <w:spacing w:line="276" w:lineRule="auto"/>
        <w:jc w:val="center"/>
        <w:rPr>
          <w:rFonts w:ascii="Verdana" w:hAnsi="Verdana"/>
          <w:i/>
          <w:iCs/>
          <w:sz w:val="16"/>
          <w:szCs w:val="16"/>
        </w:rPr>
      </w:pPr>
    </w:p>
    <w:p w14:paraId="0BA5F202" w14:textId="77777777" w:rsidR="00DD6E3B" w:rsidRDefault="00DD6E3B" w:rsidP="004A5A4C">
      <w:pPr>
        <w:pStyle w:val="Paragraphedeliste"/>
        <w:numPr>
          <w:ilvl w:val="0"/>
          <w:numId w:val="4"/>
        </w:numPr>
        <w:spacing w:after="0" w:line="276" w:lineRule="auto"/>
        <w:jc w:val="both"/>
        <w:rPr>
          <w:rFonts w:ascii="Verdana" w:hAnsi="Verdana"/>
          <w:b/>
          <w:bCs/>
          <w:color w:val="4472C4" w:themeColor="accent1"/>
          <w:sz w:val="20"/>
          <w:szCs w:val="20"/>
        </w:rPr>
      </w:pPr>
      <w:r w:rsidRPr="00DD6E3B">
        <w:rPr>
          <w:rFonts w:ascii="Verdana" w:hAnsi="Verdana"/>
          <w:b/>
          <w:bCs/>
          <w:color w:val="4472C4" w:themeColor="accent1"/>
          <w:sz w:val="20"/>
          <w:szCs w:val="20"/>
        </w:rPr>
        <w:t>L’influence de l’environnement</w:t>
      </w:r>
    </w:p>
    <w:p w14:paraId="5FDD00E1" w14:textId="77777777" w:rsidR="00F66989" w:rsidRPr="00F66989" w:rsidRDefault="00F66989" w:rsidP="004A5A4C">
      <w:pPr>
        <w:spacing w:line="276" w:lineRule="auto"/>
        <w:jc w:val="both"/>
        <w:rPr>
          <w:rFonts w:ascii="Verdana" w:hAnsi="Verdana"/>
          <w:b/>
          <w:bCs/>
          <w:sz w:val="20"/>
          <w:szCs w:val="20"/>
        </w:rPr>
      </w:pPr>
    </w:p>
    <w:p w14:paraId="28BDC974" w14:textId="75D43C59" w:rsidR="00F66989" w:rsidRDefault="00F66989" w:rsidP="004A5A4C">
      <w:pPr>
        <w:spacing w:line="276" w:lineRule="auto"/>
        <w:jc w:val="both"/>
        <w:rPr>
          <w:rFonts w:ascii="Verdana" w:hAnsi="Verdana"/>
          <w:sz w:val="20"/>
          <w:szCs w:val="20"/>
        </w:rPr>
      </w:pPr>
      <w:r>
        <w:rPr>
          <w:rFonts w:ascii="Verdana" w:hAnsi="Verdana"/>
          <w:sz w:val="20"/>
          <w:szCs w:val="20"/>
        </w:rPr>
        <w:t>Ce</w:t>
      </w:r>
      <w:r w:rsidR="006135FB">
        <w:rPr>
          <w:rFonts w:ascii="Verdana" w:hAnsi="Verdana"/>
          <w:sz w:val="20"/>
          <w:szCs w:val="20"/>
        </w:rPr>
        <w:t xml:space="preserve">tte thématique s’attache à promouvoir une approche systémique de la réponse dans la lutte contre l’obésité infantile. Ainsi, elle prend en compte plusieurs déterminants qui ne touchent pas uniquement à </w:t>
      </w:r>
      <w:r w:rsidR="00C039D9">
        <w:rPr>
          <w:rFonts w:ascii="Verdana" w:hAnsi="Verdana"/>
          <w:sz w:val="20"/>
          <w:szCs w:val="20"/>
        </w:rPr>
        <w:t>l’alimentation</w:t>
      </w:r>
      <w:r w:rsidR="006135FB">
        <w:rPr>
          <w:rFonts w:ascii="Verdana" w:hAnsi="Verdana"/>
          <w:sz w:val="20"/>
          <w:szCs w:val="20"/>
        </w:rPr>
        <w:t xml:space="preserve"> ou à l’activité physique </w:t>
      </w:r>
      <w:r w:rsidR="00C039D9">
        <w:rPr>
          <w:rFonts w:ascii="Verdana" w:hAnsi="Verdana"/>
          <w:sz w:val="20"/>
          <w:szCs w:val="20"/>
        </w:rPr>
        <w:t xml:space="preserve">à l’échelle individuelle </w:t>
      </w:r>
      <w:r w:rsidR="006135FB">
        <w:rPr>
          <w:rFonts w:ascii="Verdana" w:hAnsi="Verdana"/>
          <w:sz w:val="20"/>
          <w:szCs w:val="20"/>
        </w:rPr>
        <w:t>mais à tous les déterminants sociaux et environnementaux qui ont une influence, comme :</w:t>
      </w:r>
    </w:p>
    <w:p w14:paraId="19095A5D" w14:textId="07351A6B" w:rsidR="006135FB" w:rsidRDefault="006135FB" w:rsidP="004A5A4C">
      <w:pPr>
        <w:pStyle w:val="Paragraphedeliste"/>
        <w:numPr>
          <w:ilvl w:val="0"/>
          <w:numId w:val="5"/>
        </w:numPr>
        <w:spacing w:after="0" w:line="276" w:lineRule="auto"/>
        <w:jc w:val="both"/>
        <w:rPr>
          <w:rFonts w:ascii="Verdana" w:hAnsi="Verdana"/>
          <w:sz w:val="20"/>
          <w:szCs w:val="20"/>
        </w:rPr>
      </w:pPr>
      <w:r>
        <w:rPr>
          <w:rFonts w:ascii="Verdana" w:hAnsi="Verdana"/>
          <w:sz w:val="20"/>
          <w:szCs w:val="20"/>
        </w:rPr>
        <w:t>L’environnement culturel et institutionnel ;</w:t>
      </w:r>
    </w:p>
    <w:p w14:paraId="7DE260A5" w14:textId="2CF534F8" w:rsidR="006135FB" w:rsidRDefault="006135FB" w:rsidP="004A5A4C">
      <w:pPr>
        <w:pStyle w:val="Paragraphedeliste"/>
        <w:numPr>
          <w:ilvl w:val="0"/>
          <w:numId w:val="5"/>
        </w:numPr>
        <w:spacing w:after="0" w:line="276" w:lineRule="auto"/>
        <w:jc w:val="both"/>
        <w:rPr>
          <w:rFonts w:ascii="Verdana" w:hAnsi="Verdana"/>
          <w:sz w:val="20"/>
          <w:szCs w:val="20"/>
        </w:rPr>
      </w:pPr>
      <w:r>
        <w:rPr>
          <w:rFonts w:ascii="Verdana" w:hAnsi="Verdana"/>
          <w:sz w:val="20"/>
          <w:szCs w:val="20"/>
        </w:rPr>
        <w:t>Les inégalités socio-économiques ;</w:t>
      </w:r>
    </w:p>
    <w:p w14:paraId="07B4D924" w14:textId="57458A93" w:rsidR="006135FB" w:rsidRDefault="006135FB" w:rsidP="004A5A4C">
      <w:pPr>
        <w:pStyle w:val="Paragraphedeliste"/>
        <w:numPr>
          <w:ilvl w:val="0"/>
          <w:numId w:val="5"/>
        </w:numPr>
        <w:spacing w:after="0" w:line="276" w:lineRule="auto"/>
        <w:jc w:val="both"/>
        <w:rPr>
          <w:rFonts w:ascii="Verdana" w:hAnsi="Verdana"/>
          <w:sz w:val="20"/>
          <w:szCs w:val="20"/>
        </w:rPr>
      </w:pPr>
      <w:r>
        <w:rPr>
          <w:rFonts w:ascii="Verdana" w:hAnsi="Verdana"/>
          <w:sz w:val="20"/>
          <w:szCs w:val="20"/>
        </w:rPr>
        <w:t>L’offre alimentation et la publicité afférente ;</w:t>
      </w:r>
    </w:p>
    <w:p w14:paraId="78E7D911" w14:textId="36203057" w:rsidR="006135FB" w:rsidRPr="006135FB" w:rsidRDefault="006135FB" w:rsidP="004A5A4C">
      <w:pPr>
        <w:pStyle w:val="Paragraphedeliste"/>
        <w:numPr>
          <w:ilvl w:val="0"/>
          <w:numId w:val="5"/>
        </w:numPr>
        <w:spacing w:after="0" w:line="276" w:lineRule="auto"/>
        <w:jc w:val="both"/>
        <w:rPr>
          <w:rFonts w:ascii="Verdana" w:hAnsi="Verdana"/>
          <w:sz w:val="20"/>
          <w:szCs w:val="20"/>
        </w:rPr>
      </w:pPr>
      <w:r>
        <w:rPr>
          <w:rFonts w:ascii="Verdana" w:hAnsi="Verdana"/>
          <w:sz w:val="20"/>
          <w:szCs w:val="20"/>
        </w:rPr>
        <w:t>Les am</w:t>
      </w:r>
      <w:r w:rsidR="005060D3">
        <w:rPr>
          <w:rFonts w:ascii="Verdana" w:hAnsi="Verdana"/>
          <w:sz w:val="20"/>
          <w:szCs w:val="20"/>
        </w:rPr>
        <w:t>énagements urbains etc.</w:t>
      </w:r>
    </w:p>
    <w:p w14:paraId="1E19BDF9" w14:textId="77777777" w:rsidR="00F66989" w:rsidRPr="00F66989" w:rsidRDefault="00F66989" w:rsidP="004A5A4C">
      <w:pPr>
        <w:spacing w:line="276" w:lineRule="auto"/>
        <w:jc w:val="both"/>
        <w:rPr>
          <w:rFonts w:ascii="Verdana" w:hAnsi="Verdana"/>
          <w:b/>
          <w:bCs/>
          <w:color w:val="4472C4" w:themeColor="accent1"/>
          <w:sz w:val="20"/>
          <w:szCs w:val="20"/>
        </w:rPr>
      </w:pPr>
    </w:p>
    <w:p w14:paraId="5790F8EE" w14:textId="77777777" w:rsidR="00DD6E3B" w:rsidRDefault="00DD6E3B" w:rsidP="004A5A4C">
      <w:pPr>
        <w:pStyle w:val="Paragraphedeliste"/>
        <w:numPr>
          <w:ilvl w:val="0"/>
          <w:numId w:val="4"/>
        </w:numPr>
        <w:spacing w:after="0" w:line="276" w:lineRule="auto"/>
        <w:jc w:val="both"/>
        <w:rPr>
          <w:rFonts w:ascii="Verdana" w:hAnsi="Verdana"/>
          <w:b/>
          <w:bCs/>
          <w:color w:val="4472C4" w:themeColor="accent1"/>
          <w:sz w:val="20"/>
          <w:szCs w:val="20"/>
        </w:rPr>
      </w:pPr>
      <w:r w:rsidRPr="00DD6E3B">
        <w:rPr>
          <w:rFonts w:ascii="Verdana" w:hAnsi="Verdana"/>
          <w:b/>
          <w:bCs/>
          <w:color w:val="4472C4" w:themeColor="accent1"/>
          <w:sz w:val="20"/>
          <w:szCs w:val="20"/>
        </w:rPr>
        <w:t>La santé</w:t>
      </w:r>
    </w:p>
    <w:p w14:paraId="12EA4C31" w14:textId="77777777" w:rsidR="00F66989" w:rsidRDefault="00F66989" w:rsidP="004A5A4C">
      <w:pPr>
        <w:spacing w:line="276" w:lineRule="auto"/>
        <w:jc w:val="both"/>
        <w:rPr>
          <w:rFonts w:ascii="Verdana" w:hAnsi="Verdana"/>
          <w:b/>
          <w:bCs/>
          <w:color w:val="4472C4" w:themeColor="accent1"/>
          <w:sz w:val="20"/>
          <w:szCs w:val="20"/>
        </w:rPr>
      </w:pPr>
    </w:p>
    <w:p w14:paraId="69DA5E16" w14:textId="42B98ACF" w:rsidR="00F66989" w:rsidRDefault="00206638" w:rsidP="004A5A4C">
      <w:pPr>
        <w:spacing w:line="276" w:lineRule="auto"/>
        <w:jc w:val="both"/>
        <w:rPr>
          <w:rFonts w:ascii="Verdana" w:hAnsi="Verdana"/>
          <w:sz w:val="20"/>
          <w:szCs w:val="20"/>
        </w:rPr>
      </w:pPr>
      <w:r>
        <w:rPr>
          <w:rFonts w:ascii="Verdana" w:hAnsi="Verdana"/>
          <w:sz w:val="20"/>
          <w:szCs w:val="20"/>
        </w:rPr>
        <w:t>Cette thématique vise la qualité du système de santé pouvant prendre en charge la prévention et le traitement de l’obésité infantile dans la région. Elle fédère ainsi plusieurs acteurs, comme l’ARS, les hôpitaux, l’Education nationale</w:t>
      </w:r>
      <w:r w:rsidR="005060D3">
        <w:rPr>
          <w:rFonts w:ascii="Verdana" w:hAnsi="Verdana"/>
          <w:sz w:val="20"/>
          <w:szCs w:val="20"/>
        </w:rPr>
        <w:t>, la PMI</w:t>
      </w:r>
      <w:r>
        <w:rPr>
          <w:rFonts w:ascii="Verdana" w:hAnsi="Verdana"/>
          <w:sz w:val="20"/>
          <w:szCs w:val="20"/>
        </w:rPr>
        <w:t xml:space="preserve"> </w:t>
      </w:r>
      <w:r w:rsidR="005060D3">
        <w:rPr>
          <w:rFonts w:ascii="Verdana" w:hAnsi="Verdana"/>
          <w:sz w:val="20"/>
          <w:szCs w:val="20"/>
        </w:rPr>
        <w:t>et</w:t>
      </w:r>
      <w:r w:rsidR="00E045EB">
        <w:rPr>
          <w:rFonts w:ascii="Verdana" w:hAnsi="Verdana"/>
          <w:sz w:val="20"/>
          <w:szCs w:val="20"/>
        </w:rPr>
        <w:t xml:space="preserve"> le soin de premier recours.</w:t>
      </w:r>
    </w:p>
    <w:p w14:paraId="3F9715DA" w14:textId="77777777" w:rsidR="00D16044" w:rsidRDefault="00D16044" w:rsidP="004A5A4C">
      <w:pPr>
        <w:spacing w:line="276" w:lineRule="auto"/>
        <w:jc w:val="both"/>
        <w:rPr>
          <w:rFonts w:ascii="Verdana" w:hAnsi="Verdana"/>
          <w:sz w:val="20"/>
          <w:szCs w:val="20"/>
        </w:rPr>
      </w:pPr>
    </w:p>
    <w:p w14:paraId="419DA514" w14:textId="2A1F5954" w:rsidR="000059CE" w:rsidRPr="00206638" w:rsidRDefault="005060D3" w:rsidP="004A5A4C">
      <w:pPr>
        <w:spacing w:line="276" w:lineRule="auto"/>
        <w:jc w:val="both"/>
        <w:rPr>
          <w:rFonts w:ascii="Verdana" w:hAnsi="Verdana"/>
          <w:sz w:val="20"/>
          <w:szCs w:val="20"/>
        </w:rPr>
      </w:pPr>
      <w:r>
        <w:rPr>
          <w:rFonts w:ascii="Verdana" w:hAnsi="Verdana"/>
          <w:sz w:val="20"/>
          <w:szCs w:val="20"/>
        </w:rPr>
        <w:t>Les</w:t>
      </w:r>
      <w:r w:rsidR="001E18E1">
        <w:rPr>
          <w:rFonts w:ascii="Verdana" w:hAnsi="Verdana"/>
          <w:sz w:val="20"/>
          <w:szCs w:val="20"/>
        </w:rPr>
        <w:t xml:space="preserve"> déterminants sont </w:t>
      </w:r>
      <w:r w:rsidR="00F26DC6">
        <w:rPr>
          <w:rFonts w:ascii="Verdana" w:hAnsi="Verdana"/>
          <w:sz w:val="20"/>
          <w:szCs w:val="20"/>
        </w:rPr>
        <w:t>relatifs</w:t>
      </w:r>
      <w:r w:rsidR="001E18E1">
        <w:rPr>
          <w:rFonts w:ascii="Verdana" w:hAnsi="Verdana"/>
          <w:sz w:val="20"/>
          <w:szCs w:val="20"/>
        </w:rPr>
        <w:t xml:space="preserve"> à la coordination des acteurs du système de santé</w:t>
      </w:r>
      <w:r>
        <w:rPr>
          <w:rFonts w:ascii="Verdana" w:hAnsi="Verdana"/>
          <w:sz w:val="20"/>
          <w:szCs w:val="20"/>
        </w:rPr>
        <w:t xml:space="preserve"> (</w:t>
      </w:r>
      <w:r w:rsidR="00971A1D">
        <w:rPr>
          <w:rFonts w:ascii="Verdana" w:hAnsi="Verdana"/>
          <w:sz w:val="20"/>
          <w:szCs w:val="20"/>
        </w:rPr>
        <w:t xml:space="preserve">exercice </w:t>
      </w:r>
      <w:r>
        <w:rPr>
          <w:rFonts w:ascii="Verdana" w:hAnsi="Verdana"/>
          <w:sz w:val="20"/>
          <w:szCs w:val="20"/>
        </w:rPr>
        <w:t xml:space="preserve">coordonné </w:t>
      </w:r>
      <w:r w:rsidR="00586EFD">
        <w:rPr>
          <w:rFonts w:ascii="Verdana" w:hAnsi="Verdana"/>
          <w:sz w:val="20"/>
          <w:szCs w:val="20"/>
        </w:rPr>
        <w:t xml:space="preserve">et pluridisciplinarité </w:t>
      </w:r>
      <w:r>
        <w:rPr>
          <w:rFonts w:ascii="Verdana" w:hAnsi="Verdana"/>
          <w:sz w:val="20"/>
          <w:szCs w:val="20"/>
        </w:rPr>
        <w:t xml:space="preserve">en particulier), à la qualité de la prévention, </w:t>
      </w:r>
      <w:r w:rsidR="00971A1D">
        <w:rPr>
          <w:rFonts w:ascii="Verdana" w:hAnsi="Verdana"/>
          <w:sz w:val="20"/>
          <w:szCs w:val="20"/>
        </w:rPr>
        <w:t>l</w:t>
      </w:r>
      <w:r w:rsidR="0046617D">
        <w:rPr>
          <w:rFonts w:ascii="Verdana" w:hAnsi="Verdana"/>
          <w:sz w:val="20"/>
          <w:szCs w:val="20"/>
        </w:rPr>
        <w:t>’intégration de la médecine scolaire dans le parcours de santé de l’enfant</w:t>
      </w:r>
      <w:r w:rsidR="00586EFD">
        <w:rPr>
          <w:rFonts w:ascii="Verdana" w:hAnsi="Verdana"/>
          <w:sz w:val="20"/>
          <w:szCs w:val="20"/>
        </w:rPr>
        <w:t>….</w:t>
      </w:r>
    </w:p>
    <w:p w14:paraId="4EC05541" w14:textId="77777777" w:rsidR="00F66989" w:rsidRPr="00F66989" w:rsidRDefault="00F66989" w:rsidP="004A5A4C">
      <w:pPr>
        <w:spacing w:line="276" w:lineRule="auto"/>
        <w:jc w:val="both"/>
        <w:rPr>
          <w:rFonts w:ascii="Verdana" w:hAnsi="Verdana"/>
          <w:b/>
          <w:bCs/>
          <w:color w:val="4472C4" w:themeColor="accent1"/>
          <w:sz w:val="20"/>
          <w:szCs w:val="20"/>
        </w:rPr>
      </w:pPr>
    </w:p>
    <w:p w14:paraId="55A36344" w14:textId="47278798" w:rsidR="00DD6E3B" w:rsidRDefault="00DD6E3B" w:rsidP="004A5A4C">
      <w:pPr>
        <w:pStyle w:val="Paragraphedeliste"/>
        <w:numPr>
          <w:ilvl w:val="0"/>
          <w:numId w:val="4"/>
        </w:numPr>
        <w:spacing w:after="0" w:line="276" w:lineRule="auto"/>
        <w:jc w:val="both"/>
        <w:rPr>
          <w:rFonts w:ascii="Verdana" w:hAnsi="Verdana"/>
          <w:b/>
          <w:bCs/>
          <w:color w:val="4472C4" w:themeColor="accent1"/>
          <w:sz w:val="20"/>
          <w:szCs w:val="20"/>
        </w:rPr>
      </w:pPr>
      <w:r w:rsidRPr="00DD6E3B">
        <w:rPr>
          <w:rFonts w:ascii="Verdana" w:hAnsi="Verdana"/>
          <w:b/>
          <w:bCs/>
          <w:color w:val="4472C4" w:themeColor="accent1"/>
          <w:sz w:val="20"/>
          <w:szCs w:val="20"/>
        </w:rPr>
        <w:t xml:space="preserve">La promotion </w:t>
      </w:r>
      <w:r w:rsidR="002D3A9A">
        <w:rPr>
          <w:rFonts w:ascii="Verdana" w:hAnsi="Verdana"/>
          <w:b/>
          <w:bCs/>
          <w:color w:val="4472C4" w:themeColor="accent1"/>
          <w:sz w:val="20"/>
          <w:szCs w:val="20"/>
        </w:rPr>
        <w:t xml:space="preserve">et l’accès à une </w:t>
      </w:r>
      <w:r w:rsidRPr="00DD6E3B">
        <w:rPr>
          <w:rFonts w:ascii="Verdana" w:hAnsi="Verdana"/>
          <w:b/>
          <w:bCs/>
          <w:color w:val="4472C4" w:themeColor="accent1"/>
          <w:sz w:val="20"/>
          <w:szCs w:val="20"/>
        </w:rPr>
        <w:t>alimentation saine</w:t>
      </w:r>
    </w:p>
    <w:p w14:paraId="5FA3F6DF" w14:textId="77777777" w:rsidR="00D16044" w:rsidRDefault="00D16044" w:rsidP="004A5A4C">
      <w:pPr>
        <w:spacing w:line="276" w:lineRule="auto"/>
        <w:jc w:val="both"/>
        <w:rPr>
          <w:rFonts w:ascii="Verdana" w:hAnsi="Verdana"/>
          <w:b/>
          <w:bCs/>
          <w:color w:val="4472C4" w:themeColor="accent1"/>
          <w:sz w:val="20"/>
          <w:szCs w:val="20"/>
        </w:rPr>
      </w:pPr>
    </w:p>
    <w:p w14:paraId="5C33ADA3" w14:textId="1188C20E" w:rsidR="00F66989" w:rsidRPr="00FC025C" w:rsidRDefault="00FC025C" w:rsidP="004A5A4C">
      <w:pPr>
        <w:spacing w:line="276" w:lineRule="auto"/>
        <w:jc w:val="both"/>
        <w:rPr>
          <w:rFonts w:ascii="Verdana" w:hAnsi="Verdana"/>
          <w:sz w:val="20"/>
          <w:szCs w:val="20"/>
        </w:rPr>
      </w:pPr>
      <w:r>
        <w:rPr>
          <w:rFonts w:ascii="Verdana" w:hAnsi="Verdana"/>
          <w:sz w:val="20"/>
          <w:szCs w:val="20"/>
        </w:rPr>
        <w:t xml:space="preserve">Cette thématique </w:t>
      </w:r>
      <w:r w:rsidR="00BB459B">
        <w:rPr>
          <w:rFonts w:ascii="Verdana" w:hAnsi="Verdana"/>
          <w:sz w:val="20"/>
          <w:szCs w:val="20"/>
        </w:rPr>
        <w:t>touche</w:t>
      </w:r>
      <w:r>
        <w:rPr>
          <w:rFonts w:ascii="Verdana" w:hAnsi="Verdana"/>
          <w:sz w:val="20"/>
          <w:szCs w:val="20"/>
        </w:rPr>
        <w:t xml:space="preserve"> la nutrition de l’enfant dans les structures d’accueil de la petite enfance mais aussi l’éducation au goût et plus largement la sensibilisation des parents sur ces problématiques d’alimentation.</w:t>
      </w:r>
      <w:r w:rsidR="00BB459B">
        <w:rPr>
          <w:rFonts w:ascii="Verdana" w:hAnsi="Verdana"/>
          <w:sz w:val="20"/>
          <w:szCs w:val="20"/>
        </w:rPr>
        <w:t xml:space="preserve"> Le</w:t>
      </w:r>
      <w:r w:rsidR="00586EFD">
        <w:rPr>
          <w:rFonts w:ascii="Verdana" w:hAnsi="Verdana"/>
          <w:sz w:val="20"/>
          <w:szCs w:val="20"/>
        </w:rPr>
        <w:t xml:space="preserve"> choix du type d</w:t>
      </w:r>
      <w:r w:rsidR="00BB459B">
        <w:rPr>
          <w:rFonts w:ascii="Verdana" w:hAnsi="Verdana"/>
          <w:sz w:val="20"/>
          <w:szCs w:val="20"/>
        </w:rPr>
        <w:t xml:space="preserve">’allaitement </w:t>
      </w:r>
      <w:r w:rsidR="00586EFD">
        <w:rPr>
          <w:rFonts w:ascii="Verdana" w:hAnsi="Verdana"/>
          <w:sz w:val="20"/>
          <w:szCs w:val="20"/>
        </w:rPr>
        <w:t>et son accompagnement sont</w:t>
      </w:r>
      <w:r w:rsidR="00BB459B">
        <w:rPr>
          <w:rFonts w:ascii="Verdana" w:hAnsi="Verdana"/>
          <w:sz w:val="20"/>
          <w:szCs w:val="20"/>
        </w:rPr>
        <w:t xml:space="preserve"> aussi un déterminant important.</w:t>
      </w:r>
    </w:p>
    <w:p w14:paraId="204415AE" w14:textId="77777777" w:rsidR="00F66989" w:rsidRPr="00F66989" w:rsidRDefault="00F66989" w:rsidP="004A5A4C">
      <w:pPr>
        <w:spacing w:line="276" w:lineRule="auto"/>
        <w:jc w:val="both"/>
        <w:rPr>
          <w:rFonts w:ascii="Verdana" w:hAnsi="Verdana"/>
          <w:b/>
          <w:bCs/>
          <w:color w:val="4472C4" w:themeColor="accent1"/>
          <w:sz w:val="20"/>
          <w:szCs w:val="20"/>
        </w:rPr>
      </w:pPr>
    </w:p>
    <w:p w14:paraId="4646116F" w14:textId="477E39B2" w:rsidR="00DD6E3B" w:rsidRDefault="00DD6E3B" w:rsidP="004A5A4C">
      <w:pPr>
        <w:pStyle w:val="Paragraphedeliste"/>
        <w:numPr>
          <w:ilvl w:val="0"/>
          <w:numId w:val="4"/>
        </w:numPr>
        <w:spacing w:after="0" w:line="276" w:lineRule="auto"/>
        <w:jc w:val="both"/>
        <w:rPr>
          <w:rFonts w:ascii="Verdana" w:hAnsi="Verdana"/>
          <w:b/>
          <w:bCs/>
          <w:color w:val="4472C4" w:themeColor="accent1"/>
          <w:sz w:val="20"/>
          <w:szCs w:val="20"/>
        </w:rPr>
      </w:pPr>
      <w:r w:rsidRPr="00DD6E3B">
        <w:rPr>
          <w:rFonts w:ascii="Verdana" w:hAnsi="Verdana"/>
          <w:b/>
          <w:bCs/>
          <w:color w:val="4472C4" w:themeColor="accent1"/>
          <w:sz w:val="20"/>
          <w:szCs w:val="20"/>
        </w:rPr>
        <w:t xml:space="preserve">La promotion </w:t>
      </w:r>
      <w:r w:rsidR="0050715A">
        <w:rPr>
          <w:rFonts w:ascii="Verdana" w:hAnsi="Verdana"/>
          <w:b/>
          <w:bCs/>
          <w:color w:val="4472C4" w:themeColor="accent1"/>
          <w:sz w:val="20"/>
          <w:szCs w:val="20"/>
        </w:rPr>
        <w:t>et l’accès à</w:t>
      </w:r>
      <w:r w:rsidRPr="00DD6E3B">
        <w:rPr>
          <w:rFonts w:ascii="Verdana" w:hAnsi="Verdana"/>
          <w:b/>
          <w:bCs/>
          <w:color w:val="4472C4" w:themeColor="accent1"/>
          <w:sz w:val="20"/>
          <w:szCs w:val="20"/>
        </w:rPr>
        <w:t xml:space="preserve"> l’activité physique</w:t>
      </w:r>
      <w:r w:rsidR="0050715A">
        <w:rPr>
          <w:rFonts w:ascii="Verdana" w:hAnsi="Verdana"/>
          <w:b/>
          <w:bCs/>
          <w:color w:val="4472C4" w:themeColor="accent1"/>
          <w:sz w:val="20"/>
          <w:szCs w:val="20"/>
        </w:rPr>
        <w:t>,</w:t>
      </w:r>
      <w:r w:rsidR="003C2D78">
        <w:rPr>
          <w:rFonts w:ascii="Verdana" w:hAnsi="Verdana"/>
          <w:b/>
          <w:bCs/>
          <w:color w:val="4472C4" w:themeColor="accent1"/>
          <w:sz w:val="20"/>
          <w:szCs w:val="20"/>
        </w:rPr>
        <w:t xml:space="preserve"> la lutte contre la sédentarité</w:t>
      </w:r>
    </w:p>
    <w:p w14:paraId="08FB0506" w14:textId="77777777" w:rsidR="00D16044" w:rsidRDefault="00D16044" w:rsidP="004A5A4C">
      <w:pPr>
        <w:spacing w:line="276" w:lineRule="auto"/>
        <w:jc w:val="both"/>
        <w:rPr>
          <w:rFonts w:ascii="Verdana" w:hAnsi="Verdana"/>
          <w:b/>
          <w:bCs/>
          <w:color w:val="4472C4" w:themeColor="accent1"/>
          <w:sz w:val="20"/>
          <w:szCs w:val="20"/>
        </w:rPr>
      </w:pPr>
    </w:p>
    <w:p w14:paraId="3596ADBB" w14:textId="012FD73A" w:rsidR="00F66989" w:rsidRPr="003F4904" w:rsidRDefault="003F4904" w:rsidP="004A5A4C">
      <w:pPr>
        <w:spacing w:line="276" w:lineRule="auto"/>
        <w:jc w:val="both"/>
        <w:rPr>
          <w:rFonts w:ascii="Verdana" w:hAnsi="Verdana"/>
          <w:sz w:val="20"/>
          <w:szCs w:val="20"/>
        </w:rPr>
      </w:pPr>
      <w:r>
        <w:rPr>
          <w:rFonts w:ascii="Verdana" w:hAnsi="Verdana"/>
          <w:sz w:val="20"/>
          <w:szCs w:val="20"/>
        </w:rPr>
        <w:t xml:space="preserve">Cette thématique vient traiter des questions d’activité physique, de sédentarité </w:t>
      </w:r>
      <w:r w:rsidR="00F26DC6">
        <w:rPr>
          <w:rFonts w:ascii="Verdana" w:hAnsi="Verdana"/>
          <w:sz w:val="20"/>
          <w:szCs w:val="20"/>
        </w:rPr>
        <w:t>et de rythme de vie dont le</w:t>
      </w:r>
      <w:r w:rsidR="00C82433">
        <w:rPr>
          <w:rFonts w:ascii="Verdana" w:hAnsi="Verdana"/>
          <w:sz w:val="20"/>
          <w:szCs w:val="20"/>
        </w:rPr>
        <w:t xml:space="preserve"> sommeil. Des déterminants comme l’usage des écrans</w:t>
      </w:r>
      <w:r>
        <w:rPr>
          <w:rFonts w:ascii="Verdana" w:hAnsi="Verdana"/>
          <w:sz w:val="20"/>
          <w:szCs w:val="20"/>
        </w:rPr>
        <w:t xml:space="preserve"> </w:t>
      </w:r>
      <w:r w:rsidR="00F26DC6">
        <w:rPr>
          <w:rFonts w:ascii="Verdana" w:hAnsi="Verdana"/>
          <w:sz w:val="20"/>
          <w:szCs w:val="20"/>
        </w:rPr>
        <w:t xml:space="preserve">doivent </w:t>
      </w:r>
      <w:r>
        <w:rPr>
          <w:rFonts w:ascii="Verdana" w:hAnsi="Verdana"/>
          <w:sz w:val="20"/>
          <w:szCs w:val="20"/>
        </w:rPr>
        <w:t>y être pris en compte.</w:t>
      </w:r>
      <w:r w:rsidR="005F546E">
        <w:rPr>
          <w:rFonts w:ascii="Verdana" w:hAnsi="Verdana"/>
          <w:sz w:val="20"/>
          <w:szCs w:val="20"/>
        </w:rPr>
        <w:t xml:space="preserve"> La sensibilisation des pare</w:t>
      </w:r>
      <w:r w:rsidR="003C2D78">
        <w:rPr>
          <w:rFonts w:ascii="Verdana" w:hAnsi="Verdana"/>
          <w:sz w:val="20"/>
          <w:szCs w:val="20"/>
        </w:rPr>
        <w:t>nts est ici encore déterminante mais aussi les possibilités d’accès à des espaces où l’activité physique est possible (cf aménagements urbains)</w:t>
      </w:r>
    </w:p>
    <w:p w14:paraId="6F57E7C3" w14:textId="77777777" w:rsidR="00F66989" w:rsidRPr="00F66989" w:rsidRDefault="00F66989" w:rsidP="004A5A4C">
      <w:pPr>
        <w:spacing w:line="276" w:lineRule="auto"/>
        <w:jc w:val="both"/>
        <w:rPr>
          <w:rFonts w:ascii="Verdana" w:hAnsi="Verdana"/>
          <w:b/>
          <w:bCs/>
          <w:color w:val="4472C4" w:themeColor="accent1"/>
          <w:sz w:val="20"/>
          <w:szCs w:val="20"/>
        </w:rPr>
      </w:pPr>
    </w:p>
    <w:p w14:paraId="28543C0D" w14:textId="3DB0A4B2" w:rsidR="00DD6E3B" w:rsidRDefault="00DD6E3B" w:rsidP="004A5A4C">
      <w:pPr>
        <w:pStyle w:val="Paragraphedeliste"/>
        <w:numPr>
          <w:ilvl w:val="0"/>
          <w:numId w:val="4"/>
        </w:numPr>
        <w:spacing w:after="0" w:line="276" w:lineRule="auto"/>
        <w:jc w:val="both"/>
        <w:rPr>
          <w:rFonts w:ascii="Verdana" w:hAnsi="Verdana"/>
          <w:b/>
          <w:bCs/>
          <w:color w:val="4472C4" w:themeColor="accent1"/>
          <w:sz w:val="20"/>
          <w:szCs w:val="20"/>
        </w:rPr>
      </w:pPr>
      <w:r w:rsidRPr="00DD6E3B">
        <w:rPr>
          <w:rFonts w:ascii="Verdana" w:hAnsi="Verdana"/>
          <w:b/>
          <w:bCs/>
          <w:color w:val="4472C4" w:themeColor="accent1"/>
          <w:sz w:val="20"/>
          <w:szCs w:val="20"/>
        </w:rPr>
        <w:t>Les 1 000 premiers jours</w:t>
      </w:r>
      <w:r w:rsidR="008E1CBD">
        <w:rPr>
          <w:rFonts w:ascii="Verdana" w:hAnsi="Verdana"/>
          <w:b/>
          <w:bCs/>
          <w:color w:val="4472C4" w:themeColor="accent1"/>
          <w:sz w:val="20"/>
          <w:szCs w:val="20"/>
        </w:rPr>
        <w:t> : de la conception à la naissance</w:t>
      </w:r>
    </w:p>
    <w:p w14:paraId="6584ED1B" w14:textId="77777777" w:rsidR="00F66989" w:rsidRPr="00F25075" w:rsidRDefault="00F66989" w:rsidP="004A5A4C">
      <w:pPr>
        <w:spacing w:line="276" w:lineRule="auto"/>
        <w:jc w:val="both"/>
        <w:rPr>
          <w:rFonts w:ascii="Verdana" w:hAnsi="Verdana"/>
          <w:b/>
          <w:bCs/>
          <w:sz w:val="20"/>
          <w:szCs w:val="20"/>
        </w:rPr>
      </w:pPr>
    </w:p>
    <w:p w14:paraId="0F85F5D8" w14:textId="48D0B556" w:rsidR="00D16044" w:rsidRPr="00C82433" w:rsidRDefault="005F546E" w:rsidP="004A5A4C">
      <w:pPr>
        <w:spacing w:line="276" w:lineRule="auto"/>
        <w:jc w:val="both"/>
        <w:rPr>
          <w:rFonts w:ascii="Verdana" w:hAnsi="Verdana"/>
          <w:sz w:val="20"/>
          <w:szCs w:val="20"/>
        </w:rPr>
      </w:pPr>
      <w:r w:rsidRPr="00F25075">
        <w:rPr>
          <w:rFonts w:ascii="Verdana" w:hAnsi="Verdana"/>
          <w:sz w:val="20"/>
          <w:szCs w:val="20"/>
        </w:rPr>
        <w:t>Cette thématique concerne les</w:t>
      </w:r>
      <w:r w:rsidR="008E1CBD">
        <w:rPr>
          <w:rFonts w:ascii="Verdana" w:hAnsi="Verdana"/>
          <w:sz w:val="20"/>
          <w:szCs w:val="20"/>
        </w:rPr>
        <w:t xml:space="preserve"> 1 000 premiers jours, de la </w:t>
      </w:r>
      <w:r w:rsidRPr="00F25075">
        <w:rPr>
          <w:rFonts w:ascii="Verdana" w:hAnsi="Verdana"/>
          <w:sz w:val="20"/>
          <w:szCs w:val="20"/>
        </w:rPr>
        <w:t xml:space="preserve">conception à l’accouchement. Elle se focalise donc sur les parents, leur santé </w:t>
      </w:r>
      <w:r w:rsidR="00DC01AF">
        <w:rPr>
          <w:rFonts w:ascii="Verdana" w:hAnsi="Verdana"/>
          <w:sz w:val="20"/>
          <w:szCs w:val="20"/>
        </w:rPr>
        <w:t xml:space="preserve">physique et mentale </w:t>
      </w:r>
      <w:r w:rsidRPr="00F25075">
        <w:rPr>
          <w:rFonts w:ascii="Verdana" w:hAnsi="Verdana"/>
          <w:sz w:val="20"/>
          <w:szCs w:val="20"/>
        </w:rPr>
        <w:t>et la prévention apportée par le système de santé et les associations sur leur propre prise de poids et sur l’accueil de l’enfant.</w:t>
      </w:r>
    </w:p>
    <w:p w14:paraId="071C4DB4" w14:textId="1CAFF7DC" w:rsidR="000574C8" w:rsidRDefault="000574C8" w:rsidP="004A5A4C">
      <w:pPr>
        <w:spacing w:line="276" w:lineRule="auto"/>
        <w:jc w:val="both"/>
        <w:rPr>
          <w:rFonts w:ascii="Verdana" w:hAnsi="Verdana" w:cstheme="minorHAnsi"/>
          <w:sz w:val="20"/>
          <w:szCs w:val="20"/>
        </w:rPr>
      </w:pPr>
      <w:r w:rsidRPr="0019182D">
        <w:rPr>
          <w:rFonts w:ascii="Verdana" w:hAnsi="Verdana" w:cstheme="minorHAnsi"/>
          <w:sz w:val="20"/>
          <w:szCs w:val="20"/>
        </w:rPr>
        <w:t xml:space="preserve">Les principaux facteurs déterminants de l’obésité infantile pendant </w:t>
      </w:r>
      <w:r w:rsidR="00B34735">
        <w:rPr>
          <w:rFonts w:ascii="Verdana" w:hAnsi="Verdana" w:cstheme="minorHAnsi"/>
          <w:sz w:val="20"/>
          <w:szCs w:val="20"/>
        </w:rPr>
        <w:t>cette période</w:t>
      </w:r>
      <w:r w:rsidRPr="0019182D">
        <w:rPr>
          <w:rFonts w:ascii="Verdana" w:hAnsi="Verdana" w:cstheme="minorHAnsi"/>
          <w:sz w:val="20"/>
          <w:szCs w:val="20"/>
        </w:rPr>
        <w:t> </w:t>
      </w:r>
      <w:r>
        <w:rPr>
          <w:rFonts w:ascii="Verdana" w:hAnsi="Verdana" w:cstheme="minorHAnsi"/>
          <w:sz w:val="20"/>
          <w:szCs w:val="20"/>
        </w:rPr>
        <w:t xml:space="preserve">sont </w:t>
      </w:r>
      <w:r w:rsidR="00C82433">
        <w:rPr>
          <w:rFonts w:ascii="Verdana" w:hAnsi="Verdana" w:cstheme="minorHAnsi"/>
          <w:sz w:val="20"/>
          <w:szCs w:val="20"/>
        </w:rPr>
        <w:t>(cf. Bibliographie et trav</w:t>
      </w:r>
      <w:r w:rsidR="00B34735">
        <w:rPr>
          <w:rFonts w:ascii="Verdana" w:hAnsi="Verdana" w:cstheme="minorHAnsi"/>
          <w:sz w:val="20"/>
          <w:szCs w:val="20"/>
        </w:rPr>
        <w:t>a</w:t>
      </w:r>
      <w:r w:rsidRPr="0019182D">
        <w:rPr>
          <w:rFonts w:ascii="Verdana" w:hAnsi="Verdana" w:cstheme="minorHAnsi"/>
          <w:sz w:val="20"/>
          <w:szCs w:val="20"/>
        </w:rPr>
        <w:t xml:space="preserve">ux </w:t>
      </w:r>
      <w:r w:rsidR="00DB367E">
        <w:rPr>
          <w:rFonts w:ascii="Verdana" w:hAnsi="Verdana" w:cstheme="minorHAnsi"/>
          <w:sz w:val="20"/>
          <w:szCs w:val="20"/>
        </w:rPr>
        <w:t>sur les cohortes EDEN et ELFE</w:t>
      </w:r>
      <w:r w:rsidRPr="0019182D">
        <w:rPr>
          <w:rFonts w:ascii="Verdana" w:hAnsi="Verdana" w:cstheme="minorHAnsi"/>
          <w:sz w:val="20"/>
          <w:szCs w:val="20"/>
        </w:rPr>
        <w:t>)</w:t>
      </w:r>
      <w:r>
        <w:rPr>
          <w:rFonts w:ascii="Verdana" w:hAnsi="Verdana" w:cstheme="minorHAnsi"/>
          <w:sz w:val="20"/>
          <w:szCs w:val="20"/>
        </w:rPr>
        <w:t> :</w:t>
      </w:r>
    </w:p>
    <w:p w14:paraId="63DD98C1" w14:textId="164A6A8F" w:rsidR="000574C8" w:rsidRPr="00B5216C" w:rsidRDefault="000574C8" w:rsidP="004A5A4C">
      <w:pPr>
        <w:pStyle w:val="Paragraphedeliste"/>
        <w:numPr>
          <w:ilvl w:val="0"/>
          <w:numId w:val="6"/>
        </w:numPr>
        <w:spacing w:after="0" w:line="276" w:lineRule="auto"/>
        <w:jc w:val="both"/>
        <w:rPr>
          <w:rFonts w:ascii="Verdana" w:hAnsi="Verdana" w:cstheme="minorHAnsi"/>
          <w:sz w:val="20"/>
          <w:szCs w:val="20"/>
        </w:rPr>
      </w:pPr>
      <w:r>
        <w:rPr>
          <w:rFonts w:ascii="Verdana" w:hAnsi="Verdana" w:cstheme="minorHAnsi"/>
          <w:b/>
          <w:bCs/>
          <w:sz w:val="20"/>
          <w:szCs w:val="20"/>
        </w:rPr>
        <w:t>Pendant la période pré</w:t>
      </w:r>
      <w:r w:rsidR="008E1CBD">
        <w:rPr>
          <w:rFonts w:ascii="Verdana" w:hAnsi="Verdana" w:cstheme="minorHAnsi"/>
          <w:b/>
          <w:bCs/>
          <w:sz w:val="20"/>
          <w:szCs w:val="20"/>
        </w:rPr>
        <w:t>conceptionnelle</w:t>
      </w:r>
      <w:r>
        <w:rPr>
          <w:rFonts w:ascii="Verdana" w:hAnsi="Verdana" w:cstheme="minorHAnsi"/>
          <w:b/>
          <w:bCs/>
          <w:sz w:val="20"/>
          <w:szCs w:val="20"/>
        </w:rPr>
        <w:t> :</w:t>
      </w:r>
    </w:p>
    <w:p w14:paraId="4739FDF4" w14:textId="77777777" w:rsidR="000574C8" w:rsidRPr="0021719B" w:rsidRDefault="000574C8" w:rsidP="004A5A4C">
      <w:pPr>
        <w:pStyle w:val="Paragraphedeliste"/>
        <w:numPr>
          <w:ilvl w:val="1"/>
          <w:numId w:val="6"/>
        </w:numPr>
        <w:spacing w:after="0" w:line="276" w:lineRule="auto"/>
        <w:jc w:val="both"/>
        <w:rPr>
          <w:rFonts w:ascii="Verdana" w:hAnsi="Verdana" w:cstheme="minorHAnsi"/>
          <w:sz w:val="20"/>
          <w:szCs w:val="20"/>
        </w:rPr>
      </w:pPr>
      <w:r>
        <w:rPr>
          <w:rFonts w:ascii="Verdana" w:eastAsia="Times New Roman" w:hAnsi="Verdana" w:cstheme="minorHAnsi"/>
          <w:sz w:val="20"/>
          <w:szCs w:val="20"/>
        </w:rPr>
        <w:t xml:space="preserve">La précarité </w:t>
      </w:r>
      <w:r w:rsidRPr="0021719B">
        <w:rPr>
          <w:rFonts w:ascii="Verdana" w:eastAsia="Times New Roman" w:hAnsi="Verdana" w:cstheme="minorHAnsi"/>
          <w:sz w:val="20"/>
          <w:szCs w:val="20"/>
        </w:rPr>
        <w:t>des familles</w:t>
      </w:r>
    </w:p>
    <w:p w14:paraId="16D04B51" w14:textId="77777777" w:rsidR="000574C8" w:rsidRDefault="000574C8" w:rsidP="004A5A4C">
      <w:pPr>
        <w:numPr>
          <w:ilvl w:val="1"/>
          <w:numId w:val="6"/>
        </w:numPr>
        <w:spacing w:line="276" w:lineRule="auto"/>
        <w:jc w:val="both"/>
        <w:rPr>
          <w:rFonts w:ascii="Verdana" w:hAnsi="Verdana" w:cstheme="minorHAnsi"/>
          <w:sz w:val="20"/>
          <w:szCs w:val="20"/>
        </w:rPr>
      </w:pPr>
      <w:r w:rsidRPr="00585841">
        <w:rPr>
          <w:rFonts w:ascii="Verdana" w:hAnsi="Verdana" w:cstheme="minorHAnsi"/>
          <w:iCs/>
          <w:sz w:val="20"/>
          <w:szCs w:val="20"/>
        </w:rPr>
        <w:t>L’obésité des parents</w:t>
      </w:r>
      <w:r w:rsidRPr="0019182D">
        <w:rPr>
          <w:rFonts w:ascii="Verdana" w:hAnsi="Verdana" w:cstheme="minorHAnsi"/>
          <w:sz w:val="20"/>
          <w:szCs w:val="20"/>
        </w:rPr>
        <w:t xml:space="preserve"> (facteurs génétiques sur lesquels il paraît difficile d’intervenir)</w:t>
      </w:r>
    </w:p>
    <w:p w14:paraId="4FE61574" w14:textId="77777777" w:rsidR="000574C8" w:rsidRPr="0019182D" w:rsidRDefault="000574C8" w:rsidP="004A5A4C">
      <w:pPr>
        <w:numPr>
          <w:ilvl w:val="0"/>
          <w:numId w:val="6"/>
        </w:numPr>
        <w:spacing w:line="276" w:lineRule="auto"/>
        <w:jc w:val="both"/>
        <w:rPr>
          <w:rFonts w:ascii="Verdana" w:hAnsi="Verdana" w:cstheme="minorHAnsi"/>
          <w:b/>
          <w:bCs/>
          <w:sz w:val="20"/>
          <w:szCs w:val="20"/>
        </w:rPr>
      </w:pPr>
      <w:r w:rsidRPr="0019182D">
        <w:rPr>
          <w:rFonts w:ascii="Verdana" w:hAnsi="Verdana" w:cstheme="minorHAnsi"/>
          <w:b/>
          <w:bCs/>
          <w:sz w:val="20"/>
          <w:szCs w:val="20"/>
        </w:rPr>
        <w:t>Pendant la grossesse</w:t>
      </w:r>
      <w:r>
        <w:rPr>
          <w:rFonts w:ascii="Verdana" w:hAnsi="Verdana" w:cstheme="minorHAnsi"/>
          <w:b/>
          <w:bCs/>
          <w:sz w:val="20"/>
          <w:szCs w:val="20"/>
        </w:rPr>
        <w:t> </w:t>
      </w:r>
      <w:r w:rsidRPr="0019182D">
        <w:rPr>
          <w:rFonts w:ascii="Verdana" w:hAnsi="Verdana" w:cstheme="minorHAnsi"/>
          <w:b/>
          <w:bCs/>
          <w:sz w:val="20"/>
          <w:szCs w:val="20"/>
        </w:rPr>
        <w:t>:</w:t>
      </w:r>
    </w:p>
    <w:p w14:paraId="48D1D15E" w14:textId="77777777" w:rsidR="000574C8" w:rsidRPr="00B5216C" w:rsidRDefault="000574C8" w:rsidP="004A5A4C">
      <w:pPr>
        <w:numPr>
          <w:ilvl w:val="1"/>
          <w:numId w:val="6"/>
        </w:numPr>
        <w:spacing w:line="276" w:lineRule="auto"/>
        <w:jc w:val="both"/>
        <w:rPr>
          <w:rFonts w:ascii="Verdana" w:hAnsi="Verdana" w:cstheme="minorHAnsi"/>
          <w:sz w:val="20"/>
          <w:szCs w:val="20"/>
        </w:rPr>
      </w:pPr>
      <w:r w:rsidRPr="00B5216C">
        <w:rPr>
          <w:rFonts w:ascii="Verdana" w:hAnsi="Verdana" w:cstheme="minorHAnsi"/>
          <w:sz w:val="20"/>
          <w:szCs w:val="20"/>
        </w:rPr>
        <w:t>Le tabac</w:t>
      </w:r>
    </w:p>
    <w:p w14:paraId="3459CEE7" w14:textId="016230CE" w:rsidR="000574C8" w:rsidRPr="00B5216C" w:rsidRDefault="000574C8" w:rsidP="004A5A4C">
      <w:pPr>
        <w:numPr>
          <w:ilvl w:val="1"/>
          <w:numId w:val="6"/>
        </w:numPr>
        <w:spacing w:line="276" w:lineRule="auto"/>
        <w:jc w:val="both"/>
        <w:rPr>
          <w:rFonts w:ascii="Verdana" w:hAnsi="Verdana" w:cstheme="minorHAnsi"/>
          <w:sz w:val="20"/>
          <w:szCs w:val="20"/>
        </w:rPr>
      </w:pPr>
      <w:r w:rsidRPr="00B5216C">
        <w:rPr>
          <w:rFonts w:ascii="Verdana" w:hAnsi="Verdana" w:cstheme="minorHAnsi"/>
          <w:sz w:val="20"/>
          <w:szCs w:val="20"/>
        </w:rPr>
        <w:t xml:space="preserve">La prise de poids </w:t>
      </w:r>
      <w:r w:rsidR="00150CCD">
        <w:rPr>
          <w:rFonts w:ascii="Verdana" w:hAnsi="Verdana" w:cstheme="minorHAnsi"/>
          <w:sz w:val="20"/>
          <w:szCs w:val="20"/>
        </w:rPr>
        <w:t>excessive</w:t>
      </w:r>
    </w:p>
    <w:p w14:paraId="74633FE4" w14:textId="77777777" w:rsidR="000574C8" w:rsidRDefault="000574C8" w:rsidP="004A5A4C">
      <w:pPr>
        <w:numPr>
          <w:ilvl w:val="1"/>
          <w:numId w:val="6"/>
        </w:numPr>
        <w:spacing w:line="276" w:lineRule="auto"/>
        <w:jc w:val="both"/>
        <w:rPr>
          <w:rFonts w:ascii="Verdana" w:hAnsi="Verdana" w:cstheme="minorHAnsi"/>
          <w:sz w:val="20"/>
          <w:szCs w:val="20"/>
        </w:rPr>
      </w:pPr>
      <w:r w:rsidRPr="00B5216C">
        <w:rPr>
          <w:rFonts w:ascii="Verdana" w:hAnsi="Verdana" w:cstheme="minorHAnsi"/>
          <w:sz w:val="20"/>
          <w:szCs w:val="20"/>
        </w:rPr>
        <w:t>Le diabète mal équilibré</w:t>
      </w:r>
    </w:p>
    <w:p w14:paraId="0BF0E1EB" w14:textId="77777777" w:rsidR="00D16044" w:rsidRDefault="00D16044" w:rsidP="004A5A4C">
      <w:pPr>
        <w:spacing w:line="276" w:lineRule="auto"/>
        <w:jc w:val="both"/>
        <w:rPr>
          <w:rFonts w:ascii="Verdana" w:hAnsi="Verdana" w:cstheme="minorHAnsi"/>
          <w:sz w:val="20"/>
          <w:szCs w:val="20"/>
        </w:rPr>
      </w:pPr>
    </w:p>
    <w:p w14:paraId="326E8260" w14:textId="1C1F12BE" w:rsidR="002B4804" w:rsidRPr="00DB367E" w:rsidRDefault="00DB367E" w:rsidP="004A5A4C">
      <w:pPr>
        <w:spacing w:line="276" w:lineRule="auto"/>
        <w:jc w:val="both"/>
        <w:rPr>
          <w:rFonts w:ascii="Verdana" w:hAnsi="Verdana" w:cstheme="minorHAnsi"/>
          <w:sz w:val="20"/>
          <w:szCs w:val="20"/>
        </w:rPr>
      </w:pPr>
      <w:r>
        <w:rPr>
          <w:rFonts w:ascii="Verdana" w:hAnsi="Verdana" w:cstheme="minorHAnsi"/>
          <w:sz w:val="20"/>
          <w:szCs w:val="20"/>
        </w:rPr>
        <w:t>D’autres facteurs existent</w:t>
      </w:r>
      <w:r w:rsidR="00150CCD">
        <w:rPr>
          <w:rFonts w:ascii="Verdana" w:hAnsi="Verdana" w:cstheme="minorHAnsi"/>
          <w:sz w:val="20"/>
          <w:szCs w:val="20"/>
        </w:rPr>
        <w:t xml:space="preserve"> comme la dénutrition maternelle en </w:t>
      </w:r>
      <w:r w:rsidR="003E20A4">
        <w:rPr>
          <w:rFonts w:ascii="Verdana" w:hAnsi="Verdana" w:cstheme="minorHAnsi"/>
          <w:sz w:val="20"/>
          <w:szCs w:val="20"/>
        </w:rPr>
        <w:t>début</w:t>
      </w:r>
      <w:r w:rsidR="00150CCD">
        <w:rPr>
          <w:rFonts w:ascii="Verdana" w:hAnsi="Verdana" w:cstheme="minorHAnsi"/>
          <w:sz w:val="20"/>
          <w:szCs w:val="20"/>
        </w:rPr>
        <w:t xml:space="preserve"> de grossesse ou la naissance par césarienne</w:t>
      </w:r>
      <w:r w:rsidR="002B4804">
        <w:rPr>
          <w:rFonts w:ascii="Verdana" w:hAnsi="Verdana" w:cstheme="minorHAnsi"/>
          <w:sz w:val="20"/>
          <w:szCs w:val="20"/>
        </w:rPr>
        <w:t>, la prise d’antibiotiques à large spectre (par le biais probable d’</w:t>
      </w:r>
      <w:r w:rsidR="000574C8" w:rsidRPr="00DB367E">
        <w:rPr>
          <w:rFonts w:ascii="Verdana" w:hAnsi="Verdana" w:cstheme="minorHAnsi"/>
          <w:sz w:val="20"/>
          <w:szCs w:val="20"/>
        </w:rPr>
        <w:t>une modification du microbiote intestinal</w:t>
      </w:r>
      <w:r w:rsidR="002B4804">
        <w:rPr>
          <w:rFonts w:ascii="Verdana" w:hAnsi="Verdana" w:cstheme="minorHAnsi"/>
          <w:sz w:val="20"/>
          <w:szCs w:val="20"/>
        </w:rPr>
        <w:t>) mais ces facteurs semblent avoir moins de poids dans les études de cohorte.</w:t>
      </w:r>
      <w:r w:rsidR="00585841">
        <w:rPr>
          <w:rFonts w:ascii="Verdana" w:hAnsi="Verdana" w:cstheme="minorHAnsi"/>
          <w:sz w:val="20"/>
          <w:szCs w:val="20"/>
        </w:rPr>
        <w:t xml:space="preserve"> Les facteurs émotionnels sont aussi importants à prendre en compte pendant cette période.</w:t>
      </w:r>
    </w:p>
    <w:p w14:paraId="3A14C4D0" w14:textId="77777777" w:rsidR="00F66989" w:rsidRPr="00F66989" w:rsidRDefault="00F66989" w:rsidP="004A5A4C">
      <w:pPr>
        <w:spacing w:line="276" w:lineRule="auto"/>
        <w:jc w:val="both"/>
        <w:rPr>
          <w:rFonts w:ascii="Verdana" w:hAnsi="Verdana"/>
          <w:b/>
          <w:bCs/>
          <w:color w:val="4472C4" w:themeColor="accent1"/>
          <w:sz w:val="20"/>
          <w:szCs w:val="20"/>
        </w:rPr>
      </w:pPr>
    </w:p>
    <w:p w14:paraId="5E40AA39" w14:textId="79454312" w:rsidR="00DD6E3B" w:rsidRDefault="00DD6E3B" w:rsidP="004A5A4C">
      <w:pPr>
        <w:pStyle w:val="Paragraphedeliste"/>
        <w:numPr>
          <w:ilvl w:val="0"/>
          <w:numId w:val="4"/>
        </w:numPr>
        <w:spacing w:after="0" w:line="276" w:lineRule="auto"/>
        <w:jc w:val="both"/>
        <w:rPr>
          <w:rFonts w:ascii="Verdana" w:hAnsi="Verdana"/>
          <w:b/>
          <w:bCs/>
          <w:color w:val="4472C4" w:themeColor="accent1"/>
          <w:sz w:val="20"/>
          <w:szCs w:val="20"/>
        </w:rPr>
      </w:pPr>
      <w:r w:rsidRPr="00DD6E3B">
        <w:rPr>
          <w:rFonts w:ascii="Verdana" w:hAnsi="Verdana"/>
          <w:b/>
          <w:bCs/>
          <w:color w:val="4472C4" w:themeColor="accent1"/>
          <w:sz w:val="20"/>
          <w:szCs w:val="20"/>
        </w:rPr>
        <w:t xml:space="preserve">Les 1 000 premiers jours : </w:t>
      </w:r>
      <w:r w:rsidR="00ED5816">
        <w:rPr>
          <w:rFonts w:ascii="Verdana" w:hAnsi="Verdana"/>
          <w:b/>
          <w:bCs/>
          <w:color w:val="4472C4" w:themeColor="accent1"/>
          <w:sz w:val="20"/>
          <w:szCs w:val="20"/>
        </w:rPr>
        <w:t>0 – 2 ans</w:t>
      </w:r>
    </w:p>
    <w:p w14:paraId="2D1C06AE" w14:textId="77777777" w:rsidR="00D16044" w:rsidRDefault="00D16044" w:rsidP="004A5A4C">
      <w:pPr>
        <w:spacing w:line="276" w:lineRule="auto"/>
        <w:jc w:val="both"/>
        <w:rPr>
          <w:rFonts w:ascii="Verdana" w:hAnsi="Verdana"/>
          <w:b/>
          <w:bCs/>
          <w:color w:val="4472C4" w:themeColor="accent1"/>
          <w:sz w:val="20"/>
          <w:szCs w:val="20"/>
        </w:rPr>
      </w:pPr>
    </w:p>
    <w:p w14:paraId="4F355C34" w14:textId="43B784B9" w:rsidR="00F66989" w:rsidRPr="00DB1E5C" w:rsidRDefault="00DB1E5C" w:rsidP="004A5A4C">
      <w:pPr>
        <w:spacing w:line="276" w:lineRule="auto"/>
        <w:jc w:val="both"/>
        <w:rPr>
          <w:rFonts w:ascii="Verdana" w:hAnsi="Verdana"/>
          <w:sz w:val="20"/>
          <w:szCs w:val="20"/>
        </w:rPr>
      </w:pPr>
      <w:r>
        <w:rPr>
          <w:rFonts w:ascii="Verdana" w:hAnsi="Verdana"/>
          <w:sz w:val="20"/>
          <w:szCs w:val="20"/>
        </w:rPr>
        <w:t xml:space="preserve">Cette thématique </w:t>
      </w:r>
      <w:r w:rsidR="001C391A">
        <w:rPr>
          <w:rFonts w:ascii="Verdana" w:hAnsi="Verdana"/>
          <w:sz w:val="20"/>
          <w:szCs w:val="20"/>
        </w:rPr>
        <w:t xml:space="preserve">concerne </w:t>
      </w:r>
      <w:r w:rsidR="002B4804">
        <w:rPr>
          <w:rFonts w:ascii="Verdana" w:hAnsi="Verdana"/>
          <w:sz w:val="20"/>
          <w:szCs w:val="20"/>
        </w:rPr>
        <w:t>principalement</w:t>
      </w:r>
      <w:r w:rsidR="000574C8">
        <w:rPr>
          <w:rFonts w:ascii="Verdana" w:hAnsi="Verdana"/>
          <w:sz w:val="20"/>
          <w:szCs w:val="20"/>
        </w:rPr>
        <w:t xml:space="preserve"> la nutrition du tout-petit, </w:t>
      </w:r>
      <w:r w:rsidR="000574C8" w:rsidRPr="0019182D">
        <w:rPr>
          <w:rFonts w:ascii="Verdana" w:hAnsi="Verdana" w:cstheme="minorHAnsi"/>
          <w:sz w:val="20"/>
          <w:szCs w:val="20"/>
        </w:rPr>
        <w:t xml:space="preserve">en lien avec </w:t>
      </w:r>
      <w:r w:rsidR="001D0F03">
        <w:rPr>
          <w:rFonts w:ascii="Verdana" w:hAnsi="Verdana" w:cstheme="minorHAnsi"/>
          <w:sz w:val="20"/>
          <w:szCs w:val="20"/>
        </w:rPr>
        <w:t>son</w:t>
      </w:r>
      <w:r w:rsidR="000574C8" w:rsidRPr="0019182D">
        <w:rPr>
          <w:rFonts w:ascii="Verdana" w:hAnsi="Verdana" w:cstheme="minorHAnsi"/>
          <w:sz w:val="20"/>
          <w:szCs w:val="20"/>
        </w:rPr>
        <w:t xml:space="preserve"> rythme de vie (alimentation /</w:t>
      </w:r>
      <w:r w:rsidR="000574C8">
        <w:rPr>
          <w:rFonts w:ascii="Verdana" w:hAnsi="Verdana" w:cstheme="minorHAnsi"/>
          <w:sz w:val="20"/>
          <w:szCs w:val="20"/>
        </w:rPr>
        <w:t xml:space="preserve"> </w:t>
      </w:r>
      <w:r w:rsidR="000574C8" w:rsidRPr="0019182D">
        <w:rPr>
          <w:rFonts w:ascii="Verdana" w:hAnsi="Verdana" w:cstheme="minorHAnsi"/>
          <w:sz w:val="20"/>
          <w:szCs w:val="20"/>
        </w:rPr>
        <w:t xml:space="preserve">activité physique / sommeil) </w:t>
      </w:r>
      <w:r w:rsidR="00981CBE">
        <w:rPr>
          <w:rFonts w:ascii="Verdana" w:hAnsi="Verdana" w:cstheme="minorHAnsi"/>
          <w:sz w:val="20"/>
          <w:szCs w:val="20"/>
        </w:rPr>
        <w:t xml:space="preserve">et </w:t>
      </w:r>
      <w:r w:rsidR="002B4804">
        <w:rPr>
          <w:rFonts w:ascii="Verdana" w:hAnsi="Verdana" w:cstheme="minorHAnsi"/>
          <w:sz w:val="20"/>
          <w:szCs w:val="20"/>
        </w:rPr>
        <w:t>en particulier</w:t>
      </w:r>
      <w:r w:rsidR="002B4804" w:rsidRPr="0019182D">
        <w:rPr>
          <w:rFonts w:ascii="Verdana" w:hAnsi="Verdana" w:cstheme="minorHAnsi"/>
          <w:sz w:val="20"/>
          <w:szCs w:val="20"/>
        </w:rPr>
        <w:t xml:space="preserve"> </w:t>
      </w:r>
      <w:r w:rsidR="000574C8" w:rsidRPr="0019182D">
        <w:rPr>
          <w:rFonts w:ascii="Verdana" w:hAnsi="Verdana" w:cstheme="minorHAnsi"/>
          <w:sz w:val="20"/>
          <w:szCs w:val="20"/>
        </w:rPr>
        <w:t>les aspects éducatifs liés à l’alimentation</w:t>
      </w:r>
      <w:r w:rsidR="002B4804">
        <w:rPr>
          <w:rFonts w:ascii="Verdana" w:hAnsi="Verdana" w:cstheme="minorHAnsi"/>
          <w:sz w:val="20"/>
          <w:szCs w:val="20"/>
        </w:rPr>
        <w:t>.</w:t>
      </w:r>
      <w:r w:rsidR="00981CBE">
        <w:rPr>
          <w:rFonts w:ascii="Verdana" w:hAnsi="Verdana" w:cstheme="minorHAnsi"/>
          <w:sz w:val="20"/>
          <w:szCs w:val="20"/>
        </w:rPr>
        <w:t xml:space="preserve"> En effet les enfants à risque de surpoids naissent souvent avec un trouble de la régulation de l’appétit et les parents doivent être accompagnés pour apprendre à gérer cet appétit parfois excessif. Dire non à un enfant qui réclame à manger est difficile !</w:t>
      </w:r>
    </w:p>
    <w:p w14:paraId="3D83B414" w14:textId="77777777" w:rsidR="00F66989" w:rsidRPr="00F66989" w:rsidRDefault="00F66989" w:rsidP="004A5A4C">
      <w:pPr>
        <w:spacing w:line="276" w:lineRule="auto"/>
        <w:jc w:val="both"/>
        <w:rPr>
          <w:rFonts w:ascii="Verdana" w:hAnsi="Verdana"/>
          <w:b/>
          <w:bCs/>
          <w:color w:val="4472C4" w:themeColor="accent1"/>
          <w:sz w:val="20"/>
          <w:szCs w:val="20"/>
        </w:rPr>
      </w:pPr>
    </w:p>
    <w:p w14:paraId="4C9C0BD9" w14:textId="5426CBC9" w:rsidR="00DD6E3B" w:rsidRPr="00AE1DEC" w:rsidRDefault="00DD6E3B" w:rsidP="004A5A4C">
      <w:pPr>
        <w:pStyle w:val="Paragraphedeliste"/>
        <w:numPr>
          <w:ilvl w:val="0"/>
          <w:numId w:val="4"/>
        </w:numPr>
        <w:spacing w:after="0" w:line="276" w:lineRule="auto"/>
        <w:jc w:val="both"/>
        <w:rPr>
          <w:rFonts w:ascii="Verdana" w:hAnsi="Verdana"/>
          <w:b/>
          <w:bCs/>
          <w:color w:val="4472C4" w:themeColor="accent1"/>
          <w:sz w:val="20"/>
          <w:szCs w:val="20"/>
        </w:rPr>
      </w:pPr>
      <w:r w:rsidRPr="00DD6E3B">
        <w:rPr>
          <w:rFonts w:ascii="Verdana" w:hAnsi="Verdana"/>
          <w:b/>
          <w:bCs/>
          <w:color w:val="4472C4" w:themeColor="accent1"/>
          <w:sz w:val="20"/>
          <w:szCs w:val="20"/>
        </w:rPr>
        <w:t>L</w:t>
      </w:r>
      <w:r w:rsidR="005B1CB3">
        <w:rPr>
          <w:rFonts w:ascii="Verdana" w:hAnsi="Verdana"/>
          <w:b/>
          <w:bCs/>
          <w:color w:val="4472C4" w:themeColor="accent1"/>
          <w:sz w:val="20"/>
          <w:szCs w:val="20"/>
        </w:rPr>
        <w:t xml:space="preserve">a santé à </w:t>
      </w:r>
      <w:r w:rsidR="005B1CB3" w:rsidRPr="00AE1DEC">
        <w:rPr>
          <w:rFonts w:ascii="Verdana" w:hAnsi="Verdana"/>
          <w:b/>
          <w:bCs/>
          <w:color w:val="4472C4" w:themeColor="accent1"/>
          <w:sz w:val="20"/>
          <w:szCs w:val="20"/>
        </w:rPr>
        <w:t>l’école, dont l</w:t>
      </w:r>
      <w:r w:rsidR="00AE1DEC" w:rsidRPr="00AE1DEC">
        <w:rPr>
          <w:rFonts w:ascii="Verdana" w:hAnsi="Verdana"/>
          <w:b/>
          <w:bCs/>
          <w:color w:val="4472C4" w:themeColor="accent1"/>
          <w:sz w:val="20"/>
          <w:szCs w:val="20"/>
        </w:rPr>
        <w:t>’alimentation, l’activité physique, la sédentarité…</w:t>
      </w:r>
    </w:p>
    <w:p w14:paraId="5DB88AE0" w14:textId="77777777" w:rsidR="00B232C4" w:rsidRDefault="00B232C4" w:rsidP="004A5A4C">
      <w:pPr>
        <w:spacing w:line="276" w:lineRule="auto"/>
        <w:jc w:val="both"/>
        <w:rPr>
          <w:rFonts w:ascii="Verdana" w:hAnsi="Verdana"/>
          <w:b/>
          <w:bCs/>
          <w:color w:val="4472C4" w:themeColor="accent1"/>
          <w:sz w:val="20"/>
          <w:szCs w:val="20"/>
        </w:rPr>
      </w:pPr>
    </w:p>
    <w:p w14:paraId="4E37E0AB" w14:textId="7D0040B7" w:rsidR="00585841" w:rsidRPr="005F0DA1" w:rsidRDefault="00437B53" w:rsidP="00AE1DEC">
      <w:pPr>
        <w:jc w:val="both"/>
      </w:pPr>
      <w:r w:rsidRPr="00B232C4">
        <w:rPr>
          <w:rFonts w:ascii="Verdana" w:hAnsi="Verdana"/>
          <w:sz w:val="20"/>
          <w:szCs w:val="20"/>
        </w:rPr>
        <w:t xml:space="preserve">Cette thématique traite spécifiquement du cadre scolaire, autour des différents </w:t>
      </w:r>
      <w:r w:rsidR="00F43A5D">
        <w:rPr>
          <w:rFonts w:ascii="Verdana" w:hAnsi="Verdana"/>
          <w:sz w:val="20"/>
          <w:szCs w:val="20"/>
        </w:rPr>
        <w:t>axes de prévention pouvant y être mis en œuvre :</w:t>
      </w:r>
      <w:r w:rsidRPr="00B232C4">
        <w:rPr>
          <w:rFonts w:ascii="Verdana" w:hAnsi="Verdana"/>
          <w:sz w:val="20"/>
          <w:szCs w:val="20"/>
        </w:rPr>
        <w:t xml:space="preserve"> l’alimentation, par exemple via </w:t>
      </w:r>
      <w:r w:rsidR="00414365">
        <w:rPr>
          <w:rFonts w:ascii="Verdana" w:hAnsi="Verdana"/>
          <w:sz w:val="20"/>
          <w:szCs w:val="20"/>
        </w:rPr>
        <w:t xml:space="preserve">l’offre alimentaire </w:t>
      </w:r>
      <w:r w:rsidR="00F43A5D">
        <w:rPr>
          <w:rFonts w:ascii="Verdana" w:hAnsi="Verdana"/>
          <w:sz w:val="20"/>
          <w:szCs w:val="20"/>
        </w:rPr>
        <w:t xml:space="preserve">en </w:t>
      </w:r>
      <w:r w:rsidR="00414365">
        <w:rPr>
          <w:rFonts w:ascii="Verdana" w:hAnsi="Verdana"/>
          <w:sz w:val="20"/>
          <w:szCs w:val="20"/>
        </w:rPr>
        <w:t>restauration scolaire</w:t>
      </w:r>
      <w:r w:rsidR="00F43A5D">
        <w:rPr>
          <w:rFonts w:ascii="Verdana" w:hAnsi="Verdana"/>
          <w:sz w:val="20"/>
          <w:szCs w:val="20"/>
        </w:rPr>
        <w:t xml:space="preserve"> et les actions pouvant y être associées (</w:t>
      </w:r>
      <w:r w:rsidR="005F1B18">
        <w:rPr>
          <w:rFonts w:ascii="Verdana" w:hAnsi="Verdana"/>
          <w:sz w:val="20"/>
          <w:szCs w:val="20"/>
        </w:rPr>
        <w:t xml:space="preserve">formation des personnels de restauration, </w:t>
      </w:r>
      <w:r w:rsidR="00F43A5D">
        <w:rPr>
          <w:rFonts w:ascii="Verdana" w:hAnsi="Verdana"/>
          <w:sz w:val="20"/>
          <w:szCs w:val="20"/>
        </w:rPr>
        <w:t>éducation au goût…)</w:t>
      </w:r>
      <w:r w:rsidRPr="00B232C4">
        <w:rPr>
          <w:rFonts w:ascii="Verdana" w:hAnsi="Verdana"/>
          <w:sz w:val="20"/>
          <w:szCs w:val="20"/>
        </w:rPr>
        <w:t>, l’activité physique</w:t>
      </w:r>
      <w:r w:rsidR="00AE1DEC">
        <w:rPr>
          <w:rFonts w:ascii="Verdana" w:hAnsi="Verdana"/>
          <w:sz w:val="20"/>
          <w:szCs w:val="20"/>
        </w:rPr>
        <w:t xml:space="preserve"> et la lutte contre la sédentarité</w:t>
      </w:r>
      <w:r w:rsidRPr="00B232C4">
        <w:rPr>
          <w:rFonts w:ascii="Verdana" w:hAnsi="Verdana"/>
          <w:sz w:val="20"/>
          <w:szCs w:val="20"/>
        </w:rPr>
        <w:t>, via les cours d’EPS</w:t>
      </w:r>
      <w:r w:rsidR="00414365">
        <w:rPr>
          <w:rFonts w:ascii="Verdana" w:hAnsi="Verdana"/>
          <w:sz w:val="20"/>
          <w:szCs w:val="20"/>
        </w:rPr>
        <w:t xml:space="preserve"> et les actions comme « </w:t>
      </w:r>
      <w:r w:rsidR="005F0DA1" w:rsidRPr="005F0DA1">
        <w:rPr>
          <w:rFonts w:ascii="Verdana" w:hAnsi="Verdana"/>
          <w:sz w:val="20"/>
          <w:szCs w:val="20"/>
        </w:rPr>
        <w:t>The Daily Mile </w:t>
      </w:r>
      <w:r w:rsidR="00414365">
        <w:rPr>
          <w:rFonts w:ascii="Verdana" w:hAnsi="Verdana"/>
          <w:sz w:val="20"/>
          <w:szCs w:val="20"/>
        </w:rPr>
        <w:t>»</w:t>
      </w:r>
      <w:r w:rsidR="00030FB1">
        <w:rPr>
          <w:rFonts w:ascii="Verdana" w:hAnsi="Verdana"/>
          <w:sz w:val="20"/>
          <w:szCs w:val="20"/>
        </w:rPr>
        <w:t xml:space="preserve"> ou « Je bouge </w:t>
      </w:r>
      <w:r w:rsidR="005F0DA1">
        <w:rPr>
          <w:rFonts w:ascii="Verdana" w:hAnsi="Verdana"/>
          <w:sz w:val="20"/>
          <w:szCs w:val="20"/>
        </w:rPr>
        <w:t>+</w:t>
      </w:r>
      <w:r w:rsidR="00030FB1">
        <w:rPr>
          <w:rFonts w:ascii="Verdana" w:hAnsi="Verdana"/>
          <w:sz w:val="20"/>
          <w:szCs w:val="20"/>
        </w:rPr>
        <w:t xml:space="preserve"> à l’école »</w:t>
      </w:r>
      <w:r w:rsidRPr="00B232C4">
        <w:rPr>
          <w:rFonts w:ascii="Verdana" w:hAnsi="Verdana"/>
          <w:sz w:val="20"/>
          <w:szCs w:val="20"/>
        </w:rPr>
        <w:t>, la santé, via la santé scolaire</w:t>
      </w:r>
      <w:r w:rsidR="00F43A5D">
        <w:rPr>
          <w:rFonts w:ascii="Verdana" w:hAnsi="Verdana"/>
          <w:sz w:val="20"/>
          <w:szCs w:val="20"/>
        </w:rPr>
        <w:t xml:space="preserve"> et les actions de promotion pour la santé</w:t>
      </w:r>
      <w:r w:rsidR="00AE1DEC">
        <w:rPr>
          <w:rFonts w:ascii="Verdana" w:hAnsi="Verdana"/>
          <w:sz w:val="20"/>
          <w:szCs w:val="20"/>
        </w:rPr>
        <w:t xml:space="preserve"> (</w:t>
      </w:r>
      <w:r w:rsidR="000171FF">
        <w:rPr>
          <w:rFonts w:ascii="Verdana" w:hAnsi="Verdana"/>
          <w:sz w:val="20"/>
          <w:szCs w:val="20"/>
        </w:rPr>
        <w:t xml:space="preserve">dont </w:t>
      </w:r>
      <w:r w:rsidR="00AE1DEC">
        <w:rPr>
          <w:rFonts w:ascii="Verdana" w:hAnsi="Verdana"/>
          <w:sz w:val="20"/>
          <w:szCs w:val="20"/>
        </w:rPr>
        <w:t>sommeil, rythmes de vie…)</w:t>
      </w:r>
      <w:r w:rsidRPr="00B232C4">
        <w:rPr>
          <w:rFonts w:ascii="Verdana" w:hAnsi="Verdana"/>
          <w:sz w:val="20"/>
          <w:szCs w:val="20"/>
        </w:rPr>
        <w:t>.</w:t>
      </w:r>
    </w:p>
    <w:p w14:paraId="4C5C6072" w14:textId="77777777" w:rsidR="00585841" w:rsidRDefault="00585841" w:rsidP="004A5A4C">
      <w:pPr>
        <w:spacing w:line="276" w:lineRule="auto"/>
        <w:jc w:val="both"/>
        <w:rPr>
          <w:rFonts w:ascii="Verdana" w:hAnsi="Verdana"/>
          <w:sz w:val="20"/>
          <w:szCs w:val="20"/>
        </w:rPr>
      </w:pPr>
    </w:p>
    <w:p w14:paraId="12D0B75A" w14:textId="77777777" w:rsidR="00AE22AF" w:rsidRPr="00494E27" w:rsidRDefault="00AE22AF" w:rsidP="004A5A4C">
      <w:pPr>
        <w:spacing w:line="276" w:lineRule="auto"/>
        <w:jc w:val="center"/>
        <w:rPr>
          <w:rFonts w:ascii="Verdana" w:hAnsi="Verdana"/>
          <w:sz w:val="20"/>
          <w:szCs w:val="20"/>
          <w:u w:val="single"/>
        </w:rPr>
      </w:pPr>
      <w:r>
        <w:rPr>
          <w:rFonts w:ascii="Verdana" w:hAnsi="Verdana"/>
          <w:sz w:val="20"/>
          <w:szCs w:val="20"/>
          <w:u w:val="single"/>
        </w:rPr>
        <w:t>Présentation synthétique des déterminants de l’approche 360°</w:t>
      </w:r>
    </w:p>
    <w:p w14:paraId="6C16BCA1" w14:textId="77777777" w:rsidR="00AE22AF" w:rsidRDefault="00AE22AF" w:rsidP="004A5A4C">
      <w:pPr>
        <w:spacing w:line="276" w:lineRule="auto"/>
        <w:jc w:val="center"/>
        <w:rPr>
          <w:rFonts w:ascii="Verdana" w:hAnsi="Verdana"/>
          <w:b/>
          <w:bCs/>
          <w:sz w:val="20"/>
          <w:szCs w:val="20"/>
        </w:rPr>
      </w:pPr>
      <w:r w:rsidRPr="005F0F01">
        <w:rPr>
          <w:rFonts w:ascii="Verdana" w:hAnsi="Verdana"/>
          <w:b/>
          <w:bCs/>
          <w:noProof/>
          <w:sz w:val="20"/>
          <w:szCs w:val="20"/>
        </w:rPr>
        <w:drawing>
          <wp:inline distT="0" distB="0" distL="0" distR="0" wp14:anchorId="5FEACF05" wp14:editId="314A6E9A">
            <wp:extent cx="3420395" cy="2721378"/>
            <wp:effectExtent l="0" t="0" r="8890" b="3175"/>
            <wp:docPr id="3" name="Picture 2">
              <a:extLst xmlns:a="http://schemas.openxmlformats.org/drawingml/2006/main">
                <a:ext uri="{FF2B5EF4-FFF2-40B4-BE49-F238E27FC236}">
                  <a16:creationId xmlns:a16="http://schemas.microsoft.com/office/drawing/2014/main" id="{C33829EE-1D04-499A-8F77-4BC049F297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C33829EE-1D04-499A-8F77-4BC049F2974E}"/>
                        </a:ext>
                      </a:extLst>
                    </pic:cNvPr>
                    <pic:cNvPicPr>
                      <a:picLocks noChangeAspect="1"/>
                    </pic:cNvPicPr>
                  </pic:nvPicPr>
                  <pic:blipFill>
                    <a:blip r:embed="rId13"/>
                    <a:stretch>
                      <a:fillRect/>
                    </a:stretch>
                  </pic:blipFill>
                  <pic:spPr>
                    <a:xfrm>
                      <a:off x="0" y="0"/>
                      <a:ext cx="3441771" cy="2738386"/>
                    </a:xfrm>
                    <a:prstGeom prst="rect">
                      <a:avLst/>
                    </a:prstGeom>
                  </pic:spPr>
                </pic:pic>
              </a:graphicData>
            </a:graphic>
          </wp:inline>
        </w:drawing>
      </w:r>
    </w:p>
    <w:p w14:paraId="56F1541B" w14:textId="18756E8D" w:rsidR="008B6464" w:rsidRPr="007028FE" w:rsidRDefault="00AE22AF" w:rsidP="004A5A4C">
      <w:pPr>
        <w:spacing w:line="276" w:lineRule="auto"/>
        <w:jc w:val="center"/>
        <w:rPr>
          <w:rFonts w:ascii="Verdana" w:hAnsi="Verdana"/>
          <w:b/>
          <w:bCs/>
          <w:sz w:val="20"/>
          <w:szCs w:val="20"/>
        </w:rPr>
      </w:pPr>
      <w:r w:rsidRPr="007028FE">
        <w:rPr>
          <w:rFonts w:ascii="Verdana" w:hAnsi="Verdana"/>
          <w:i/>
          <w:iCs/>
          <w:sz w:val="16"/>
          <w:szCs w:val="16"/>
        </w:rPr>
        <w:t>Source : OMS</w:t>
      </w:r>
      <w:r w:rsidR="008B6464" w:rsidRPr="007028FE">
        <w:rPr>
          <w:rFonts w:ascii="Verdana" w:hAnsi="Verdana"/>
          <w:b/>
          <w:bCs/>
          <w:sz w:val="20"/>
          <w:szCs w:val="20"/>
        </w:rPr>
        <w:br w:type="page"/>
      </w:r>
    </w:p>
    <w:p w14:paraId="45875CCC" w14:textId="74C28DF5" w:rsidR="00F31EA3" w:rsidRPr="00EB35A3" w:rsidRDefault="00236634" w:rsidP="004A5A4C">
      <w:pPr>
        <w:spacing w:line="276" w:lineRule="auto"/>
        <w:jc w:val="center"/>
        <w:rPr>
          <w:rFonts w:ascii="Verdana" w:hAnsi="Verdana"/>
          <w:b/>
          <w:bCs/>
          <w:sz w:val="20"/>
          <w:szCs w:val="20"/>
        </w:rPr>
      </w:pPr>
      <w:r w:rsidRPr="002B1B2E">
        <w:rPr>
          <w:rFonts w:ascii="Verdana" w:hAnsi="Verdana"/>
          <w:b/>
          <w:bCs/>
          <w:sz w:val="20"/>
          <w:szCs w:val="20"/>
        </w:rPr>
        <w:t>ACTIONS A MENER</w:t>
      </w:r>
    </w:p>
    <w:p w14:paraId="76C63E44" w14:textId="77777777" w:rsidR="00EB35A3" w:rsidRDefault="00EB35A3" w:rsidP="004A5A4C">
      <w:pPr>
        <w:spacing w:line="276" w:lineRule="auto"/>
        <w:jc w:val="both"/>
        <w:rPr>
          <w:rFonts w:ascii="Verdana" w:hAnsi="Verdana"/>
          <w:sz w:val="20"/>
          <w:szCs w:val="20"/>
        </w:rPr>
      </w:pPr>
    </w:p>
    <w:p w14:paraId="6AC1EB86" w14:textId="283D37F7" w:rsidR="00EB35A3" w:rsidRPr="00DC1986" w:rsidRDefault="00EB35A3" w:rsidP="004A5A4C">
      <w:pPr>
        <w:spacing w:line="276" w:lineRule="auto"/>
        <w:jc w:val="both"/>
        <w:rPr>
          <w:rFonts w:ascii="Verdana" w:hAnsi="Verdana"/>
          <w:b/>
          <w:bCs/>
          <w:sz w:val="20"/>
          <w:szCs w:val="20"/>
        </w:rPr>
      </w:pPr>
      <w:r w:rsidRPr="007028FE">
        <w:rPr>
          <w:rFonts w:ascii="Verdana" w:hAnsi="Verdana"/>
          <w:b/>
          <w:bCs/>
          <w:color w:val="4472C4" w:themeColor="accent1"/>
          <w:sz w:val="20"/>
          <w:szCs w:val="20"/>
        </w:rPr>
        <w:t>3.</w:t>
      </w:r>
      <w:r>
        <w:rPr>
          <w:rFonts w:ascii="Verdana" w:hAnsi="Verdana"/>
          <w:b/>
          <w:bCs/>
          <w:color w:val="4472C4" w:themeColor="accent1"/>
          <w:sz w:val="20"/>
          <w:szCs w:val="20"/>
        </w:rPr>
        <w:t>1</w:t>
      </w:r>
      <w:r w:rsidRPr="007028FE">
        <w:rPr>
          <w:rFonts w:ascii="Verdana" w:hAnsi="Verdana"/>
          <w:b/>
          <w:bCs/>
          <w:color w:val="4472C4" w:themeColor="accent1"/>
          <w:sz w:val="20"/>
          <w:szCs w:val="20"/>
        </w:rPr>
        <w:t>. Le cadre méthodologique des actions : référentiels et bonnes pratiques</w:t>
      </w:r>
    </w:p>
    <w:p w14:paraId="2C755B9B" w14:textId="77777777" w:rsidR="00EB35A3" w:rsidRDefault="00EB35A3" w:rsidP="004A5A4C">
      <w:pPr>
        <w:spacing w:line="276" w:lineRule="auto"/>
        <w:jc w:val="both"/>
        <w:rPr>
          <w:rFonts w:ascii="Verdana" w:hAnsi="Verdana"/>
          <w:b/>
          <w:bCs/>
          <w:sz w:val="20"/>
          <w:szCs w:val="20"/>
        </w:rPr>
      </w:pPr>
    </w:p>
    <w:p w14:paraId="5F4B5D03" w14:textId="5D04ED50" w:rsidR="00EB35A3" w:rsidRDefault="00EB35A3" w:rsidP="004A5A4C">
      <w:pPr>
        <w:spacing w:line="276" w:lineRule="auto"/>
        <w:jc w:val="both"/>
        <w:rPr>
          <w:rFonts w:ascii="Verdana" w:hAnsi="Verdana"/>
          <w:sz w:val="20"/>
          <w:szCs w:val="20"/>
        </w:rPr>
      </w:pPr>
      <w:r>
        <w:rPr>
          <w:rFonts w:ascii="Verdana" w:hAnsi="Verdana"/>
          <w:sz w:val="20"/>
          <w:szCs w:val="20"/>
        </w:rPr>
        <w:t>Les travaux du groupe de travail ont permis de mener une réflexion autour des actions à mener pour améliorer la prévention de l’obésité infantile dans la région. Un travail de recensement a ainsi été mené pour identifier les actions probantes dans la région ou au niveau national, voire international</w:t>
      </w:r>
      <w:r w:rsidR="001B4F44">
        <w:rPr>
          <w:rFonts w:ascii="Verdana" w:hAnsi="Verdana"/>
          <w:sz w:val="20"/>
          <w:szCs w:val="20"/>
        </w:rPr>
        <w:t xml:space="preserve"> (</w:t>
      </w:r>
      <w:hyperlink r:id="rId14" w:history="1">
        <w:r w:rsidR="001B4F44" w:rsidRPr="00963E12">
          <w:rPr>
            <w:rStyle w:val="Lienhypertexte"/>
            <w:rFonts w:ascii="Verdana" w:hAnsi="Verdana" w:cs="Calibri"/>
            <w:sz w:val="20"/>
            <w:szCs w:val="20"/>
          </w:rPr>
          <w:t>registre des intervention</w:t>
        </w:r>
        <w:r w:rsidR="001B4F44">
          <w:rPr>
            <w:rStyle w:val="Lienhypertexte"/>
            <w:rFonts w:ascii="Verdana" w:hAnsi="Verdana" w:cs="Calibri"/>
            <w:sz w:val="20"/>
            <w:szCs w:val="20"/>
          </w:rPr>
          <w:t>s</w:t>
        </w:r>
        <w:r w:rsidR="001B4F44" w:rsidRPr="00963E12">
          <w:rPr>
            <w:rStyle w:val="Lienhypertexte"/>
            <w:rFonts w:ascii="Verdana" w:hAnsi="Verdana" w:cs="Calibri"/>
            <w:sz w:val="20"/>
            <w:szCs w:val="20"/>
          </w:rPr>
          <w:t xml:space="preserve"> probantes SPF</w:t>
        </w:r>
      </w:hyperlink>
      <w:r w:rsidR="001B4F44">
        <w:rPr>
          <w:rStyle w:val="Lienhypertexte"/>
          <w:rFonts w:ascii="Verdana" w:hAnsi="Verdana" w:cs="Calibri"/>
          <w:sz w:val="20"/>
          <w:szCs w:val="20"/>
        </w:rPr>
        <w:t>)</w:t>
      </w:r>
    </w:p>
    <w:p w14:paraId="693C273C" w14:textId="03D7FC00" w:rsidR="00EB35A3" w:rsidRDefault="00EB35A3" w:rsidP="004A5A4C">
      <w:pPr>
        <w:spacing w:line="276" w:lineRule="auto"/>
        <w:jc w:val="both"/>
        <w:rPr>
          <w:rFonts w:ascii="Verdana" w:hAnsi="Verdana"/>
          <w:sz w:val="20"/>
          <w:szCs w:val="20"/>
        </w:rPr>
      </w:pPr>
      <w:r>
        <w:rPr>
          <w:rFonts w:ascii="Verdana" w:hAnsi="Verdana"/>
          <w:sz w:val="20"/>
          <w:szCs w:val="20"/>
        </w:rPr>
        <w:t xml:space="preserve">Une action probante est une action qui, après avoir été expérimentée, a fait l’objet d’une évaluation ayant conclu à un impact positif sur la lutte contre </w:t>
      </w:r>
      <w:r w:rsidR="000F14F8">
        <w:rPr>
          <w:rFonts w:ascii="Verdana" w:hAnsi="Verdana"/>
          <w:sz w:val="20"/>
          <w:szCs w:val="20"/>
        </w:rPr>
        <w:t xml:space="preserve">le surpoids et </w:t>
      </w:r>
      <w:r>
        <w:rPr>
          <w:rFonts w:ascii="Verdana" w:hAnsi="Verdana"/>
          <w:sz w:val="20"/>
          <w:szCs w:val="20"/>
        </w:rPr>
        <w:t>l’obésité infantile.</w:t>
      </w:r>
    </w:p>
    <w:p w14:paraId="43BA1F42" w14:textId="77777777" w:rsidR="00EB35A3" w:rsidRDefault="00EB35A3" w:rsidP="004A5A4C">
      <w:pPr>
        <w:spacing w:line="276" w:lineRule="auto"/>
        <w:jc w:val="both"/>
        <w:rPr>
          <w:rFonts w:ascii="Verdana" w:hAnsi="Verdana"/>
          <w:sz w:val="20"/>
          <w:szCs w:val="20"/>
        </w:rPr>
      </w:pPr>
    </w:p>
    <w:p w14:paraId="564E077C" w14:textId="4D703E11" w:rsidR="00EB35A3" w:rsidRDefault="00EB35A3" w:rsidP="004A5A4C">
      <w:pPr>
        <w:spacing w:line="276" w:lineRule="auto"/>
        <w:jc w:val="both"/>
        <w:rPr>
          <w:rFonts w:ascii="Verdana" w:hAnsi="Verdana"/>
          <w:sz w:val="20"/>
          <w:szCs w:val="20"/>
        </w:rPr>
      </w:pPr>
      <w:r>
        <w:rPr>
          <w:rFonts w:ascii="Verdana" w:hAnsi="Verdana"/>
          <w:sz w:val="20"/>
          <w:szCs w:val="20"/>
        </w:rPr>
        <w:t xml:space="preserve">Ces actions probantes peuvent devenir une inspiration pour les collectivités territoriales répondant à l’appel à manifestation d’intérêt, afin de mettre en place certaines </w:t>
      </w:r>
      <w:r w:rsidR="00FB7017">
        <w:rPr>
          <w:rFonts w:ascii="Verdana" w:hAnsi="Verdana"/>
          <w:sz w:val="20"/>
          <w:szCs w:val="20"/>
        </w:rPr>
        <w:t>en suivant le protocole établi</w:t>
      </w:r>
      <w:r>
        <w:rPr>
          <w:rFonts w:ascii="Verdana" w:hAnsi="Verdana"/>
          <w:sz w:val="20"/>
          <w:szCs w:val="20"/>
        </w:rPr>
        <w:t xml:space="preserve">. Toutefois, </w:t>
      </w:r>
      <w:r w:rsidR="00FD7815">
        <w:rPr>
          <w:rFonts w:ascii="Verdana" w:hAnsi="Verdana"/>
          <w:sz w:val="20"/>
          <w:szCs w:val="20"/>
        </w:rPr>
        <w:t xml:space="preserve">ce répertoire d’actions n’est pas </w:t>
      </w:r>
      <w:r w:rsidR="0045797D">
        <w:rPr>
          <w:rFonts w:ascii="Verdana" w:hAnsi="Verdana"/>
          <w:sz w:val="20"/>
          <w:szCs w:val="20"/>
        </w:rPr>
        <w:t xml:space="preserve">exhaustif et </w:t>
      </w:r>
      <w:r>
        <w:rPr>
          <w:rFonts w:ascii="Verdana" w:hAnsi="Verdana"/>
          <w:sz w:val="20"/>
          <w:szCs w:val="20"/>
        </w:rPr>
        <w:t>il est important de laisser une marge de manœuvre aux collectivités et de pouvoir adapter ces actions aux spécificités locales, en partenariat avec l’ARS.</w:t>
      </w:r>
    </w:p>
    <w:p w14:paraId="6363CF8C" w14:textId="77777777" w:rsidR="00FB7017" w:rsidRDefault="00FB7017" w:rsidP="004A5A4C">
      <w:pPr>
        <w:spacing w:line="276" w:lineRule="auto"/>
        <w:jc w:val="both"/>
        <w:rPr>
          <w:rFonts w:ascii="Verdana" w:hAnsi="Verdana"/>
          <w:sz w:val="20"/>
          <w:szCs w:val="20"/>
        </w:rPr>
      </w:pPr>
    </w:p>
    <w:p w14:paraId="0D2D28F7" w14:textId="211101BD" w:rsidR="005C18EE" w:rsidRDefault="00FB7017" w:rsidP="004A5A4C">
      <w:pPr>
        <w:spacing w:line="276" w:lineRule="auto"/>
        <w:jc w:val="both"/>
        <w:rPr>
          <w:rFonts w:ascii="Verdana" w:hAnsi="Verdana"/>
          <w:sz w:val="20"/>
          <w:szCs w:val="20"/>
        </w:rPr>
      </w:pPr>
      <w:r>
        <w:rPr>
          <w:rFonts w:ascii="Verdana" w:hAnsi="Verdana"/>
          <w:sz w:val="20"/>
          <w:szCs w:val="20"/>
        </w:rPr>
        <w:t xml:space="preserve">Par ailleurs, </w:t>
      </w:r>
      <w:r w:rsidR="00D27ED1">
        <w:rPr>
          <w:rFonts w:ascii="Verdana" w:hAnsi="Verdana"/>
          <w:sz w:val="20"/>
          <w:szCs w:val="20"/>
        </w:rPr>
        <w:t xml:space="preserve">des actions </w:t>
      </w:r>
      <w:r w:rsidR="000F14F8">
        <w:rPr>
          <w:rFonts w:ascii="Verdana" w:hAnsi="Verdana"/>
          <w:sz w:val="20"/>
          <w:szCs w:val="20"/>
        </w:rPr>
        <w:t>prometteuses</w:t>
      </w:r>
      <w:r w:rsidR="00D27ED1">
        <w:rPr>
          <w:rFonts w:ascii="Verdana" w:hAnsi="Verdana"/>
          <w:sz w:val="20"/>
          <w:szCs w:val="20"/>
        </w:rPr>
        <w:t xml:space="preserve"> ont été ajoutées</w:t>
      </w:r>
      <w:r w:rsidR="005C18EE">
        <w:rPr>
          <w:rFonts w:ascii="Verdana" w:hAnsi="Verdana"/>
          <w:sz w:val="20"/>
          <w:szCs w:val="20"/>
        </w:rPr>
        <w:t>, permettant d’expérimenter</w:t>
      </w:r>
      <w:r w:rsidR="00071B55">
        <w:rPr>
          <w:rFonts w:ascii="Verdana" w:hAnsi="Verdana"/>
          <w:sz w:val="20"/>
          <w:szCs w:val="20"/>
        </w:rPr>
        <w:t xml:space="preserve"> des dispositifs qui viennent répondre à un besoin ou à un manque des actions probantes.</w:t>
      </w:r>
    </w:p>
    <w:p w14:paraId="247C63D0" w14:textId="530DE639" w:rsidR="009E2A4B" w:rsidRDefault="009E2A4B" w:rsidP="004A5A4C">
      <w:pPr>
        <w:spacing w:line="276" w:lineRule="auto"/>
        <w:jc w:val="both"/>
        <w:rPr>
          <w:rFonts w:ascii="Verdana" w:hAnsi="Verdana"/>
          <w:sz w:val="20"/>
          <w:szCs w:val="20"/>
        </w:rPr>
      </w:pPr>
    </w:p>
    <w:p w14:paraId="5745F35F" w14:textId="6192F2DB" w:rsidR="009E2A4B" w:rsidRDefault="009E2A4B" w:rsidP="004A5A4C">
      <w:pPr>
        <w:spacing w:line="276" w:lineRule="auto"/>
        <w:jc w:val="both"/>
        <w:rPr>
          <w:rFonts w:ascii="Verdana" w:hAnsi="Verdana"/>
          <w:sz w:val="20"/>
          <w:szCs w:val="20"/>
        </w:rPr>
      </w:pPr>
      <w:r>
        <w:rPr>
          <w:rFonts w:ascii="Verdana" w:hAnsi="Verdana"/>
          <w:sz w:val="20"/>
          <w:szCs w:val="20"/>
        </w:rPr>
        <w:t>Enfin, des ressources documentaires ont été identifiées</w:t>
      </w:r>
      <w:r w:rsidR="00506EED">
        <w:rPr>
          <w:rFonts w:ascii="Verdana" w:hAnsi="Verdana"/>
          <w:sz w:val="20"/>
          <w:szCs w:val="20"/>
        </w:rPr>
        <w:t xml:space="preserve"> tout au long du document</w:t>
      </w:r>
      <w:r>
        <w:rPr>
          <w:rFonts w:ascii="Verdana" w:hAnsi="Verdana"/>
          <w:sz w:val="20"/>
          <w:szCs w:val="20"/>
        </w:rPr>
        <w:t xml:space="preserve"> et listées en Annexe 1.</w:t>
      </w:r>
    </w:p>
    <w:p w14:paraId="7C87FFE2" w14:textId="77777777" w:rsidR="00EB35A3" w:rsidRDefault="00EB35A3" w:rsidP="004A5A4C">
      <w:pPr>
        <w:spacing w:line="276" w:lineRule="auto"/>
        <w:jc w:val="both"/>
        <w:rPr>
          <w:rFonts w:ascii="Verdana" w:hAnsi="Verdana"/>
          <w:b/>
          <w:bCs/>
          <w:sz w:val="20"/>
          <w:szCs w:val="20"/>
        </w:rPr>
      </w:pPr>
    </w:p>
    <w:p w14:paraId="2D4820AD" w14:textId="142F3408" w:rsidR="00EB35A3" w:rsidRDefault="00EB35A3" w:rsidP="004A5A4C">
      <w:pPr>
        <w:spacing w:line="276" w:lineRule="auto"/>
        <w:jc w:val="both"/>
        <w:rPr>
          <w:rFonts w:ascii="Verdana" w:hAnsi="Verdana"/>
          <w:b/>
          <w:bCs/>
          <w:color w:val="4472C4" w:themeColor="accent1"/>
          <w:sz w:val="20"/>
          <w:szCs w:val="20"/>
        </w:rPr>
      </w:pPr>
      <w:r w:rsidRPr="007B282B">
        <w:rPr>
          <w:rFonts w:ascii="Verdana" w:hAnsi="Verdana"/>
          <w:b/>
          <w:bCs/>
          <w:color w:val="4472C4" w:themeColor="accent1"/>
          <w:sz w:val="20"/>
          <w:szCs w:val="20"/>
        </w:rPr>
        <w:t>Présentation d</w:t>
      </w:r>
      <w:r w:rsidR="006639DB">
        <w:rPr>
          <w:rFonts w:ascii="Verdana" w:hAnsi="Verdana"/>
          <w:b/>
          <w:bCs/>
          <w:color w:val="4472C4" w:themeColor="accent1"/>
          <w:sz w:val="20"/>
          <w:szCs w:val="20"/>
        </w:rPr>
        <w:t>es macro-recommandations de l’OMS</w:t>
      </w:r>
    </w:p>
    <w:p w14:paraId="796A3191" w14:textId="77777777" w:rsidR="006639DB" w:rsidRDefault="006639DB" w:rsidP="004A5A4C">
      <w:pPr>
        <w:spacing w:line="276" w:lineRule="auto"/>
        <w:jc w:val="both"/>
        <w:rPr>
          <w:rFonts w:ascii="Verdana" w:hAnsi="Verdana"/>
          <w:b/>
          <w:bCs/>
          <w:color w:val="4472C4" w:themeColor="accent1"/>
          <w:sz w:val="20"/>
          <w:szCs w:val="20"/>
        </w:rPr>
      </w:pPr>
    </w:p>
    <w:p w14:paraId="65759D66" w14:textId="7EE68FED" w:rsidR="00EC34FE" w:rsidRPr="00415AD3" w:rsidRDefault="006639DB" w:rsidP="004A5A4C">
      <w:pPr>
        <w:pStyle w:val="Paragraphedeliste"/>
        <w:numPr>
          <w:ilvl w:val="0"/>
          <w:numId w:val="9"/>
        </w:numPr>
        <w:spacing w:after="0" w:line="276" w:lineRule="auto"/>
        <w:jc w:val="both"/>
        <w:rPr>
          <w:rFonts w:ascii="Verdana" w:hAnsi="Verdana"/>
          <w:sz w:val="20"/>
          <w:szCs w:val="20"/>
        </w:rPr>
      </w:pPr>
      <w:r w:rsidRPr="00415AD3">
        <w:rPr>
          <w:rFonts w:ascii="Verdana" w:hAnsi="Verdana"/>
          <w:sz w:val="20"/>
          <w:szCs w:val="20"/>
        </w:rPr>
        <w:t>Mettre en œuvre des programmes complets</w:t>
      </w:r>
      <w:r w:rsidR="00365CFD" w:rsidRPr="00415AD3">
        <w:rPr>
          <w:rFonts w:ascii="Verdana" w:hAnsi="Verdana"/>
          <w:sz w:val="20"/>
          <w:szCs w:val="20"/>
        </w:rPr>
        <w:t xml:space="preserve"> </w:t>
      </w:r>
      <w:r w:rsidRPr="00415AD3">
        <w:rPr>
          <w:rFonts w:ascii="Verdana" w:hAnsi="Verdana"/>
          <w:sz w:val="20"/>
          <w:szCs w:val="20"/>
        </w:rPr>
        <w:t>favorisant la consommation d’aliments</w:t>
      </w:r>
      <w:r w:rsidR="00365CFD" w:rsidRPr="00415AD3">
        <w:rPr>
          <w:rFonts w:ascii="Verdana" w:hAnsi="Verdana"/>
          <w:sz w:val="20"/>
          <w:szCs w:val="20"/>
        </w:rPr>
        <w:t xml:space="preserve"> </w:t>
      </w:r>
      <w:r w:rsidRPr="00415AD3">
        <w:rPr>
          <w:rFonts w:ascii="Verdana" w:hAnsi="Verdana"/>
          <w:sz w:val="20"/>
          <w:szCs w:val="20"/>
        </w:rPr>
        <w:t>sains et diminuant celle des aliments</w:t>
      </w:r>
      <w:r w:rsidR="00365CFD" w:rsidRPr="00415AD3">
        <w:rPr>
          <w:rFonts w:ascii="Verdana" w:hAnsi="Verdana"/>
          <w:sz w:val="20"/>
          <w:szCs w:val="20"/>
        </w:rPr>
        <w:t xml:space="preserve"> </w:t>
      </w:r>
      <w:r w:rsidRPr="00415AD3">
        <w:rPr>
          <w:rFonts w:ascii="Verdana" w:hAnsi="Verdana"/>
          <w:sz w:val="20"/>
          <w:szCs w:val="20"/>
        </w:rPr>
        <w:t>nocifs pour la santé et des boissons</w:t>
      </w:r>
      <w:r w:rsidR="00365CFD" w:rsidRPr="00415AD3">
        <w:rPr>
          <w:rFonts w:ascii="Verdana" w:hAnsi="Verdana"/>
          <w:sz w:val="20"/>
          <w:szCs w:val="20"/>
        </w:rPr>
        <w:t xml:space="preserve"> </w:t>
      </w:r>
      <w:r w:rsidRPr="00415AD3">
        <w:rPr>
          <w:rFonts w:ascii="Verdana" w:hAnsi="Verdana"/>
          <w:sz w:val="20"/>
          <w:szCs w:val="20"/>
        </w:rPr>
        <w:t>sucrées, chez l’enfant et l’adolescent</w:t>
      </w:r>
      <w:r w:rsidR="00365CFD" w:rsidRPr="00415AD3">
        <w:rPr>
          <w:rFonts w:ascii="Verdana" w:hAnsi="Verdana"/>
          <w:sz w:val="20"/>
          <w:szCs w:val="20"/>
        </w:rPr>
        <w:t> ;</w:t>
      </w:r>
    </w:p>
    <w:p w14:paraId="7510191D" w14:textId="1266EF29" w:rsidR="003F73B9" w:rsidRPr="00415AD3" w:rsidRDefault="00365CFD" w:rsidP="004A5A4C">
      <w:pPr>
        <w:pStyle w:val="Paragraphedeliste"/>
        <w:numPr>
          <w:ilvl w:val="0"/>
          <w:numId w:val="9"/>
        </w:numPr>
        <w:spacing w:after="0" w:line="276" w:lineRule="auto"/>
        <w:jc w:val="both"/>
        <w:rPr>
          <w:rFonts w:ascii="Verdana" w:hAnsi="Verdana"/>
          <w:sz w:val="20"/>
          <w:szCs w:val="20"/>
        </w:rPr>
      </w:pPr>
      <w:r w:rsidRPr="00415AD3">
        <w:rPr>
          <w:rFonts w:ascii="Verdana" w:hAnsi="Verdana"/>
          <w:sz w:val="20"/>
          <w:szCs w:val="20"/>
        </w:rPr>
        <w:t>Mettre en œuvre des programmes complets favorisant l’activité physique et réduisant les comportements sédentaires chez l’enfant et l’adolescent ;</w:t>
      </w:r>
    </w:p>
    <w:p w14:paraId="51162C16" w14:textId="04C16576" w:rsidR="00365CFD" w:rsidRPr="00415AD3" w:rsidRDefault="00BF1E5A" w:rsidP="004A5A4C">
      <w:pPr>
        <w:pStyle w:val="Paragraphedeliste"/>
        <w:numPr>
          <w:ilvl w:val="0"/>
          <w:numId w:val="9"/>
        </w:numPr>
        <w:spacing w:after="0" w:line="276" w:lineRule="auto"/>
        <w:jc w:val="both"/>
        <w:rPr>
          <w:rFonts w:ascii="Verdana" w:hAnsi="Verdana"/>
          <w:sz w:val="20"/>
          <w:szCs w:val="20"/>
        </w:rPr>
      </w:pPr>
      <w:r w:rsidRPr="00415AD3">
        <w:rPr>
          <w:rFonts w:ascii="Verdana" w:hAnsi="Verdana"/>
          <w:sz w:val="20"/>
          <w:szCs w:val="20"/>
        </w:rPr>
        <w:t>R</w:t>
      </w:r>
      <w:r w:rsidR="00365CFD" w:rsidRPr="00415AD3">
        <w:rPr>
          <w:rFonts w:ascii="Verdana" w:hAnsi="Verdana"/>
          <w:sz w:val="20"/>
          <w:szCs w:val="20"/>
        </w:rPr>
        <w:t>enforcer les orientations pour la</w:t>
      </w:r>
      <w:r w:rsidRPr="00415AD3">
        <w:rPr>
          <w:rFonts w:ascii="Verdana" w:hAnsi="Verdana"/>
          <w:sz w:val="20"/>
          <w:szCs w:val="20"/>
        </w:rPr>
        <w:t xml:space="preserve"> </w:t>
      </w:r>
      <w:r w:rsidR="00365CFD" w:rsidRPr="00415AD3">
        <w:rPr>
          <w:rFonts w:ascii="Verdana" w:hAnsi="Verdana"/>
          <w:sz w:val="20"/>
          <w:szCs w:val="20"/>
        </w:rPr>
        <w:t>prévention des maladies non transmissibles</w:t>
      </w:r>
      <w:r w:rsidRPr="00415AD3">
        <w:rPr>
          <w:rFonts w:ascii="Verdana" w:hAnsi="Verdana"/>
          <w:sz w:val="20"/>
          <w:szCs w:val="20"/>
        </w:rPr>
        <w:t xml:space="preserve"> </w:t>
      </w:r>
      <w:r w:rsidR="00365CFD" w:rsidRPr="00415AD3">
        <w:rPr>
          <w:rFonts w:ascii="Verdana" w:hAnsi="Verdana"/>
          <w:sz w:val="20"/>
          <w:szCs w:val="20"/>
        </w:rPr>
        <w:t>et les intégrer à celles en vigueur</w:t>
      </w:r>
      <w:r w:rsidRPr="00415AD3">
        <w:rPr>
          <w:rFonts w:ascii="Verdana" w:hAnsi="Verdana"/>
          <w:sz w:val="20"/>
          <w:szCs w:val="20"/>
        </w:rPr>
        <w:t xml:space="preserve"> </w:t>
      </w:r>
      <w:r w:rsidR="00365CFD" w:rsidRPr="00415AD3">
        <w:rPr>
          <w:rFonts w:ascii="Verdana" w:hAnsi="Verdana"/>
          <w:sz w:val="20"/>
          <w:szCs w:val="20"/>
        </w:rPr>
        <w:t>actuellement pour les soins avant et</w:t>
      </w:r>
      <w:r w:rsidRPr="00415AD3">
        <w:rPr>
          <w:rFonts w:ascii="Verdana" w:hAnsi="Verdana"/>
          <w:sz w:val="20"/>
          <w:szCs w:val="20"/>
        </w:rPr>
        <w:t xml:space="preserve"> </w:t>
      </w:r>
      <w:r w:rsidR="00365CFD" w:rsidRPr="00415AD3">
        <w:rPr>
          <w:rFonts w:ascii="Verdana" w:hAnsi="Verdana"/>
          <w:sz w:val="20"/>
          <w:szCs w:val="20"/>
        </w:rPr>
        <w:t>pendant la grossesse, afin de réduire le</w:t>
      </w:r>
      <w:r w:rsidRPr="00415AD3">
        <w:rPr>
          <w:rFonts w:ascii="Verdana" w:hAnsi="Verdana"/>
          <w:sz w:val="20"/>
          <w:szCs w:val="20"/>
        </w:rPr>
        <w:t xml:space="preserve"> </w:t>
      </w:r>
      <w:r w:rsidR="00365CFD" w:rsidRPr="00415AD3">
        <w:rPr>
          <w:rFonts w:ascii="Verdana" w:hAnsi="Verdana"/>
          <w:sz w:val="20"/>
          <w:szCs w:val="20"/>
        </w:rPr>
        <w:t>risque d’obésité de l’enfant</w:t>
      </w:r>
      <w:r w:rsidRPr="00415AD3">
        <w:rPr>
          <w:rFonts w:ascii="Verdana" w:hAnsi="Verdana"/>
          <w:sz w:val="20"/>
          <w:szCs w:val="20"/>
        </w:rPr>
        <w:t> ;</w:t>
      </w:r>
    </w:p>
    <w:p w14:paraId="75B8B729" w14:textId="062F211F" w:rsidR="00365CFD" w:rsidRPr="00415AD3" w:rsidRDefault="00BF1E5A" w:rsidP="004A5A4C">
      <w:pPr>
        <w:pStyle w:val="Paragraphedeliste"/>
        <w:numPr>
          <w:ilvl w:val="0"/>
          <w:numId w:val="9"/>
        </w:numPr>
        <w:spacing w:after="0" w:line="276" w:lineRule="auto"/>
        <w:jc w:val="both"/>
        <w:rPr>
          <w:rFonts w:ascii="Verdana" w:hAnsi="Verdana"/>
          <w:sz w:val="20"/>
          <w:szCs w:val="20"/>
        </w:rPr>
      </w:pPr>
      <w:r w:rsidRPr="00415AD3">
        <w:rPr>
          <w:rFonts w:ascii="Verdana" w:hAnsi="Verdana"/>
          <w:sz w:val="20"/>
          <w:szCs w:val="20"/>
        </w:rPr>
        <w:t>F</w:t>
      </w:r>
      <w:r w:rsidR="00365CFD" w:rsidRPr="00415AD3">
        <w:rPr>
          <w:rFonts w:ascii="Verdana" w:hAnsi="Verdana"/>
          <w:sz w:val="20"/>
          <w:szCs w:val="20"/>
        </w:rPr>
        <w:t>ournir des orientations et un soutien</w:t>
      </w:r>
      <w:r w:rsidRPr="00415AD3">
        <w:rPr>
          <w:rFonts w:ascii="Verdana" w:hAnsi="Verdana"/>
          <w:sz w:val="20"/>
          <w:szCs w:val="20"/>
        </w:rPr>
        <w:t xml:space="preserve"> </w:t>
      </w:r>
      <w:r w:rsidR="00365CFD" w:rsidRPr="00415AD3">
        <w:rPr>
          <w:rFonts w:ascii="Verdana" w:hAnsi="Verdana"/>
          <w:sz w:val="20"/>
          <w:szCs w:val="20"/>
        </w:rPr>
        <w:t>concernant l’alimentation saine, le sommeil</w:t>
      </w:r>
      <w:r w:rsidRPr="00415AD3">
        <w:rPr>
          <w:rFonts w:ascii="Verdana" w:hAnsi="Verdana"/>
          <w:sz w:val="20"/>
          <w:szCs w:val="20"/>
        </w:rPr>
        <w:t xml:space="preserve"> </w:t>
      </w:r>
      <w:r w:rsidR="00365CFD" w:rsidRPr="00415AD3">
        <w:rPr>
          <w:rFonts w:ascii="Verdana" w:hAnsi="Verdana"/>
          <w:sz w:val="20"/>
          <w:szCs w:val="20"/>
        </w:rPr>
        <w:t>et l’activité physique pendant la petite</w:t>
      </w:r>
      <w:r w:rsidRPr="00415AD3">
        <w:rPr>
          <w:rFonts w:ascii="Verdana" w:hAnsi="Verdana"/>
          <w:sz w:val="20"/>
          <w:szCs w:val="20"/>
        </w:rPr>
        <w:t xml:space="preserve"> </w:t>
      </w:r>
      <w:r w:rsidR="00365CFD" w:rsidRPr="00415AD3">
        <w:rPr>
          <w:rFonts w:ascii="Verdana" w:hAnsi="Verdana"/>
          <w:sz w:val="20"/>
          <w:szCs w:val="20"/>
        </w:rPr>
        <w:t>enfance afin que les enfants grandissent</w:t>
      </w:r>
      <w:r w:rsidR="00D67BC3" w:rsidRPr="00415AD3">
        <w:rPr>
          <w:rFonts w:ascii="Verdana" w:hAnsi="Verdana"/>
          <w:sz w:val="20"/>
          <w:szCs w:val="20"/>
        </w:rPr>
        <w:t xml:space="preserve"> </w:t>
      </w:r>
      <w:r w:rsidR="00365CFD" w:rsidRPr="00415AD3">
        <w:rPr>
          <w:rFonts w:ascii="Verdana" w:hAnsi="Verdana"/>
          <w:sz w:val="20"/>
          <w:szCs w:val="20"/>
        </w:rPr>
        <w:t>correctement et prennent de bonnes</w:t>
      </w:r>
      <w:r w:rsidR="00D67BC3" w:rsidRPr="00415AD3">
        <w:rPr>
          <w:rFonts w:ascii="Verdana" w:hAnsi="Verdana"/>
          <w:sz w:val="20"/>
          <w:szCs w:val="20"/>
        </w:rPr>
        <w:t xml:space="preserve"> </w:t>
      </w:r>
      <w:r w:rsidR="00365CFD" w:rsidRPr="00415AD3">
        <w:rPr>
          <w:rFonts w:ascii="Verdana" w:hAnsi="Verdana"/>
          <w:sz w:val="20"/>
          <w:szCs w:val="20"/>
        </w:rPr>
        <w:t>habitudes</w:t>
      </w:r>
      <w:r w:rsidR="00D67BC3" w:rsidRPr="00415AD3">
        <w:rPr>
          <w:rFonts w:ascii="Verdana" w:hAnsi="Verdana"/>
          <w:sz w:val="20"/>
          <w:szCs w:val="20"/>
        </w:rPr>
        <w:t> ;</w:t>
      </w:r>
    </w:p>
    <w:p w14:paraId="499C8D64" w14:textId="3727C0A4" w:rsidR="00365CFD" w:rsidRPr="00415AD3" w:rsidRDefault="00D67BC3" w:rsidP="004A5A4C">
      <w:pPr>
        <w:pStyle w:val="Paragraphedeliste"/>
        <w:numPr>
          <w:ilvl w:val="0"/>
          <w:numId w:val="9"/>
        </w:numPr>
        <w:spacing w:after="0" w:line="276" w:lineRule="auto"/>
        <w:jc w:val="both"/>
        <w:rPr>
          <w:rFonts w:ascii="Verdana" w:hAnsi="Verdana"/>
          <w:sz w:val="20"/>
          <w:szCs w:val="20"/>
        </w:rPr>
      </w:pPr>
      <w:r w:rsidRPr="00415AD3">
        <w:rPr>
          <w:rFonts w:ascii="Verdana" w:hAnsi="Verdana"/>
          <w:sz w:val="20"/>
          <w:szCs w:val="20"/>
        </w:rPr>
        <w:t>M</w:t>
      </w:r>
      <w:r w:rsidR="00365CFD" w:rsidRPr="00415AD3">
        <w:rPr>
          <w:rFonts w:ascii="Verdana" w:hAnsi="Verdana"/>
          <w:sz w:val="20"/>
          <w:szCs w:val="20"/>
        </w:rPr>
        <w:t xml:space="preserve">ettre en </w:t>
      </w:r>
      <w:r w:rsidRPr="00415AD3">
        <w:rPr>
          <w:rFonts w:ascii="Verdana" w:hAnsi="Verdana"/>
          <w:sz w:val="20"/>
          <w:szCs w:val="20"/>
        </w:rPr>
        <w:t>œuvre</w:t>
      </w:r>
      <w:r w:rsidR="00365CFD" w:rsidRPr="00415AD3">
        <w:rPr>
          <w:rFonts w:ascii="Verdana" w:hAnsi="Verdana"/>
          <w:sz w:val="20"/>
          <w:szCs w:val="20"/>
        </w:rPr>
        <w:t xml:space="preserve"> des programmes complets</w:t>
      </w:r>
      <w:r w:rsidRPr="00415AD3">
        <w:rPr>
          <w:rFonts w:ascii="Verdana" w:hAnsi="Verdana"/>
          <w:sz w:val="20"/>
          <w:szCs w:val="20"/>
        </w:rPr>
        <w:t xml:space="preserve"> </w:t>
      </w:r>
      <w:r w:rsidR="00365CFD" w:rsidRPr="00415AD3">
        <w:rPr>
          <w:rFonts w:ascii="Verdana" w:hAnsi="Verdana"/>
          <w:sz w:val="20"/>
          <w:szCs w:val="20"/>
        </w:rPr>
        <w:t>favorisant des milieux scolaires sains, la</w:t>
      </w:r>
      <w:r w:rsidRPr="00415AD3">
        <w:rPr>
          <w:rFonts w:ascii="Verdana" w:hAnsi="Verdana"/>
          <w:sz w:val="20"/>
          <w:szCs w:val="20"/>
        </w:rPr>
        <w:t xml:space="preserve"> </w:t>
      </w:r>
      <w:r w:rsidR="00365CFD" w:rsidRPr="00415AD3">
        <w:rPr>
          <w:rFonts w:ascii="Verdana" w:hAnsi="Verdana"/>
          <w:sz w:val="20"/>
          <w:szCs w:val="20"/>
        </w:rPr>
        <w:t>connaissance de la santé et de la nutrition</w:t>
      </w:r>
      <w:r w:rsidRPr="00415AD3">
        <w:rPr>
          <w:rFonts w:ascii="Verdana" w:hAnsi="Verdana"/>
          <w:sz w:val="20"/>
          <w:szCs w:val="20"/>
        </w:rPr>
        <w:t xml:space="preserve"> </w:t>
      </w:r>
      <w:r w:rsidR="00365CFD" w:rsidRPr="00415AD3">
        <w:rPr>
          <w:rFonts w:ascii="Verdana" w:hAnsi="Verdana"/>
          <w:sz w:val="20"/>
          <w:szCs w:val="20"/>
        </w:rPr>
        <w:t>et l’activité physique pour les enfants d’âge</w:t>
      </w:r>
      <w:r w:rsidRPr="00415AD3">
        <w:rPr>
          <w:rFonts w:ascii="Verdana" w:hAnsi="Verdana"/>
          <w:sz w:val="20"/>
          <w:szCs w:val="20"/>
        </w:rPr>
        <w:t xml:space="preserve"> </w:t>
      </w:r>
      <w:r w:rsidR="00365CFD" w:rsidRPr="00415AD3">
        <w:rPr>
          <w:rFonts w:ascii="Verdana" w:hAnsi="Verdana"/>
          <w:sz w:val="20"/>
          <w:szCs w:val="20"/>
        </w:rPr>
        <w:t>scolaire et les adolescents</w:t>
      </w:r>
      <w:r w:rsidRPr="00415AD3">
        <w:rPr>
          <w:rFonts w:ascii="Verdana" w:hAnsi="Verdana"/>
          <w:sz w:val="20"/>
          <w:szCs w:val="20"/>
        </w:rPr>
        <w:t> ;</w:t>
      </w:r>
    </w:p>
    <w:p w14:paraId="269091F8" w14:textId="5111F74B" w:rsidR="00365CFD" w:rsidRPr="00415AD3" w:rsidRDefault="00D67BC3" w:rsidP="004A5A4C">
      <w:pPr>
        <w:pStyle w:val="Paragraphedeliste"/>
        <w:numPr>
          <w:ilvl w:val="0"/>
          <w:numId w:val="9"/>
        </w:numPr>
        <w:spacing w:after="0" w:line="276" w:lineRule="auto"/>
        <w:jc w:val="both"/>
        <w:rPr>
          <w:rFonts w:ascii="Verdana" w:hAnsi="Verdana"/>
          <w:sz w:val="20"/>
          <w:szCs w:val="20"/>
        </w:rPr>
      </w:pPr>
      <w:r w:rsidRPr="00415AD3">
        <w:rPr>
          <w:rFonts w:ascii="Verdana" w:hAnsi="Verdana"/>
          <w:sz w:val="20"/>
          <w:szCs w:val="20"/>
        </w:rPr>
        <w:t>F</w:t>
      </w:r>
      <w:r w:rsidR="00365CFD" w:rsidRPr="00415AD3">
        <w:rPr>
          <w:rFonts w:ascii="Verdana" w:hAnsi="Verdana"/>
          <w:sz w:val="20"/>
          <w:szCs w:val="20"/>
        </w:rPr>
        <w:t>ournir aux enfants obèses et aux jeunes</w:t>
      </w:r>
      <w:r w:rsidRPr="00415AD3">
        <w:rPr>
          <w:rFonts w:ascii="Verdana" w:hAnsi="Verdana"/>
          <w:sz w:val="20"/>
          <w:szCs w:val="20"/>
        </w:rPr>
        <w:t xml:space="preserve"> </w:t>
      </w:r>
      <w:r w:rsidR="00365CFD" w:rsidRPr="00415AD3">
        <w:rPr>
          <w:rFonts w:ascii="Verdana" w:hAnsi="Verdana"/>
          <w:sz w:val="20"/>
          <w:szCs w:val="20"/>
        </w:rPr>
        <w:t>obèses des services centrés sur la famille et</w:t>
      </w:r>
      <w:r w:rsidRPr="00415AD3">
        <w:rPr>
          <w:rFonts w:ascii="Verdana" w:hAnsi="Verdana"/>
          <w:sz w:val="20"/>
          <w:szCs w:val="20"/>
        </w:rPr>
        <w:t xml:space="preserve"> </w:t>
      </w:r>
      <w:r w:rsidR="00365CFD" w:rsidRPr="00415AD3">
        <w:rPr>
          <w:rFonts w:ascii="Verdana" w:hAnsi="Verdana"/>
          <w:sz w:val="20"/>
          <w:szCs w:val="20"/>
        </w:rPr>
        <w:t>le mode de vie et comportant de multiples</w:t>
      </w:r>
      <w:r w:rsidRPr="00415AD3">
        <w:rPr>
          <w:rFonts w:ascii="Verdana" w:hAnsi="Verdana"/>
          <w:sz w:val="20"/>
          <w:szCs w:val="20"/>
        </w:rPr>
        <w:t xml:space="preserve"> </w:t>
      </w:r>
      <w:r w:rsidR="00365CFD" w:rsidRPr="00415AD3">
        <w:rPr>
          <w:rFonts w:ascii="Verdana" w:hAnsi="Verdana"/>
          <w:sz w:val="20"/>
          <w:szCs w:val="20"/>
        </w:rPr>
        <w:t>éléments, afin de les aider à gérer leur poids.</w:t>
      </w:r>
    </w:p>
    <w:p w14:paraId="558A5370" w14:textId="615D2921" w:rsidR="001B625D" w:rsidRDefault="001B625D" w:rsidP="004A5A4C">
      <w:pPr>
        <w:spacing w:line="276" w:lineRule="auto"/>
        <w:jc w:val="both"/>
        <w:rPr>
          <w:rFonts w:ascii="Verdana" w:hAnsi="Verdana"/>
          <w:b/>
          <w:bCs/>
          <w:sz w:val="20"/>
          <w:szCs w:val="20"/>
        </w:rPr>
      </w:pPr>
    </w:p>
    <w:p w14:paraId="4DFFBF70" w14:textId="55C6E5C4" w:rsidR="007F7A68" w:rsidRDefault="007F7A68" w:rsidP="004A5A4C">
      <w:pPr>
        <w:spacing w:line="276" w:lineRule="auto"/>
        <w:jc w:val="both"/>
        <w:rPr>
          <w:rFonts w:ascii="Verdana" w:hAnsi="Verdana"/>
          <w:b/>
          <w:bCs/>
          <w:sz w:val="20"/>
          <w:szCs w:val="20"/>
        </w:rPr>
      </w:pPr>
    </w:p>
    <w:p w14:paraId="4A69641F" w14:textId="76A3B509" w:rsidR="007F7A68" w:rsidRDefault="007F7A68" w:rsidP="004A5A4C">
      <w:pPr>
        <w:spacing w:line="276" w:lineRule="auto"/>
        <w:jc w:val="both"/>
        <w:rPr>
          <w:rFonts w:ascii="Verdana" w:hAnsi="Verdana"/>
          <w:b/>
          <w:bCs/>
          <w:sz w:val="20"/>
          <w:szCs w:val="20"/>
        </w:rPr>
      </w:pPr>
    </w:p>
    <w:p w14:paraId="3C0DDCFB" w14:textId="5B70959A" w:rsidR="007F7A68" w:rsidRDefault="007F7A68" w:rsidP="004A5A4C">
      <w:pPr>
        <w:spacing w:line="276" w:lineRule="auto"/>
        <w:jc w:val="both"/>
        <w:rPr>
          <w:rFonts w:ascii="Verdana" w:hAnsi="Verdana"/>
          <w:b/>
          <w:bCs/>
          <w:sz w:val="20"/>
          <w:szCs w:val="20"/>
        </w:rPr>
      </w:pPr>
    </w:p>
    <w:p w14:paraId="092817EE" w14:textId="77777777" w:rsidR="007F7A68" w:rsidRPr="002B1B2E" w:rsidRDefault="007F7A68" w:rsidP="004A5A4C">
      <w:pPr>
        <w:spacing w:line="276" w:lineRule="auto"/>
        <w:jc w:val="both"/>
        <w:rPr>
          <w:rFonts w:ascii="Verdana" w:hAnsi="Verdana"/>
          <w:b/>
          <w:bCs/>
          <w:sz w:val="20"/>
          <w:szCs w:val="20"/>
        </w:rPr>
      </w:pPr>
    </w:p>
    <w:p w14:paraId="3BA932A3" w14:textId="749FDF36" w:rsidR="000E418E" w:rsidRDefault="002B1B2E" w:rsidP="004A5A4C">
      <w:pPr>
        <w:spacing w:line="276" w:lineRule="auto"/>
        <w:jc w:val="both"/>
        <w:rPr>
          <w:rFonts w:ascii="Verdana" w:hAnsi="Verdana"/>
          <w:b/>
          <w:bCs/>
          <w:color w:val="4472C4" w:themeColor="accent1"/>
          <w:sz w:val="20"/>
          <w:szCs w:val="20"/>
        </w:rPr>
      </w:pPr>
      <w:r w:rsidRPr="00DD6E3B">
        <w:rPr>
          <w:rFonts w:ascii="Verdana" w:hAnsi="Verdana"/>
          <w:b/>
          <w:bCs/>
          <w:color w:val="4472C4" w:themeColor="accent1"/>
          <w:sz w:val="20"/>
          <w:szCs w:val="20"/>
        </w:rPr>
        <w:t>3.</w:t>
      </w:r>
      <w:r w:rsidR="000C6144">
        <w:rPr>
          <w:rFonts w:ascii="Verdana" w:hAnsi="Verdana"/>
          <w:b/>
          <w:bCs/>
          <w:color w:val="4472C4" w:themeColor="accent1"/>
          <w:sz w:val="20"/>
          <w:szCs w:val="20"/>
        </w:rPr>
        <w:t>2</w:t>
      </w:r>
      <w:r w:rsidRPr="00DD6E3B">
        <w:rPr>
          <w:rFonts w:ascii="Verdana" w:hAnsi="Verdana"/>
          <w:b/>
          <w:bCs/>
          <w:color w:val="4472C4" w:themeColor="accent1"/>
          <w:sz w:val="20"/>
          <w:szCs w:val="20"/>
        </w:rPr>
        <w:t xml:space="preserve">. </w:t>
      </w:r>
      <w:r w:rsidR="009C0ADB">
        <w:rPr>
          <w:rFonts w:ascii="Verdana" w:hAnsi="Verdana"/>
          <w:b/>
          <w:bCs/>
          <w:color w:val="4472C4" w:themeColor="accent1"/>
          <w:sz w:val="20"/>
          <w:szCs w:val="20"/>
        </w:rPr>
        <w:t xml:space="preserve">Les actions </w:t>
      </w:r>
      <w:r w:rsidR="00A563B6">
        <w:rPr>
          <w:rFonts w:ascii="Verdana" w:hAnsi="Verdana"/>
          <w:b/>
          <w:bCs/>
          <w:color w:val="4472C4" w:themeColor="accent1"/>
          <w:sz w:val="20"/>
          <w:szCs w:val="20"/>
        </w:rPr>
        <w:t>retenues</w:t>
      </w:r>
      <w:r w:rsidR="009C0ADB">
        <w:rPr>
          <w:rFonts w:ascii="Verdana" w:hAnsi="Verdana"/>
          <w:b/>
          <w:bCs/>
          <w:color w:val="4472C4" w:themeColor="accent1"/>
          <w:sz w:val="20"/>
          <w:szCs w:val="20"/>
        </w:rPr>
        <w:t xml:space="preserve"> </w:t>
      </w:r>
      <w:r w:rsidR="000C6144">
        <w:rPr>
          <w:rFonts w:ascii="Verdana" w:hAnsi="Verdana"/>
          <w:b/>
          <w:bCs/>
          <w:color w:val="4472C4" w:themeColor="accent1"/>
          <w:sz w:val="20"/>
          <w:szCs w:val="20"/>
        </w:rPr>
        <w:t>pour lutter contre l’obésité infantile</w:t>
      </w:r>
    </w:p>
    <w:p w14:paraId="35D81050" w14:textId="77777777" w:rsidR="00FB7017" w:rsidRDefault="00FB7017" w:rsidP="004A5A4C">
      <w:pPr>
        <w:spacing w:line="276" w:lineRule="auto"/>
        <w:jc w:val="both"/>
        <w:rPr>
          <w:rFonts w:ascii="Verdana" w:hAnsi="Verdana"/>
          <w:b/>
          <w:bCs/>
          <w:color w:val="4472C4" w:themeColor="accent1"/>
          <w:sz w:val="20"/>
          <w:szCs w:val="20"/>
        </w:rPr>
      </w:pPr>
    </w:p>
    <w:p w14:paraId="3AC705DD" w14:textId="5FDD397B" w:rsidR="002777DB" w:rsidRDefault="002777DB" w:rsidP="004A5A4C">
      <w:pPr>
        <w:pStyle w:val="Paragraphedeliste"/>
        <w:numPr>
          <w:ilvl w:val="0"/>
          <w:numId w:val="7"/>
        </w:numPr>
        <w:spacing w:after="0" w:line="276" w:lineRule="auto"/>
        <w:jc w:val="both"/>
        <w:rPr>
          <w:rFonts w:ascii="Verdana" w:hAnsi="Verdana"/>
          <w:b/>
          <w:bCs/>
          <w:color w:val="4472C4" w:themeColor="accent1"/>
          <w:sz w:val="20"/>
          <w:szCs w:val="20"/>
        </w:rPr>
      </w:pPr>
      <w:r>
        <w:rPr>
          <w:rFonts w:ascii="Verdana" w:hAnsi="Verdana"/>
          <w:b/>
          <w:bCs/>
          <w:color w:val="4472C4" w:themeColor="accent1"/>
          <w:sz w:val="20"/>
          <w:szCs w:val="20"/>
        </w:rPr>
        <w:t>L’influence de l’environnement</w:t>
      </w:r>
    </w:p>
    <w:p w14:paraId="434FD540" w14:textId="5DD8A116" w:rsidR="00ED5816" w:rsidRDefault="00ED5816" w:rsidP="004A5A4C">
      <w:pPr>
        <w:spacing w:line="276" w:lineRule="auto"/>
        <w:jc w:val="both"/>
        <w:rPr>
          <w:rFonts w:ascii="Verdana" w:hAnsi="Verdana"/>
          <w:b/>
          <w:bCs/>
          <w:color w:val="4472C4" w:themeColor="accent1"/>
          <w:sz w:val="20"/>
          <w:szCs w:val="20"/>
        </w:rPr>
      </w:pPr>
    </w:p>
    <w:p w14:paraId="6DA6BB1D" w14:textId="4BC164B5" w:rsidR="007C3DE1" w:rsidRDefault="00A42B5C" w:rsidP="004A5A4C">
      <w:pPr>
        <w:spacing w:line="276" w:lineRule="auto"/>
        <w:jc w:val="both"/>
        <w:rPr>
          <w:rFonts w:ascii="Verdana" w:hAnsi="Verdana"/>
          <w:b/>
          <w:bCs/>
          <w:sz w:val="20"/>
          <w:szCs w:val="20"/>
        </w:rPr>
      </w:pPr>
      <w:r>
        <w:rPr>
          <w:rFonts w:ascii="Verdana" w:hAnsi="Verdana"/>
          <w:b/>
          <w:bCs/>
          <w:color w:val="4472C4" w:themeColor="accent1"/>
          <w:sz w:val="20"/>
          <w:szCs w:val="20"/>
        </w:rPr>
        <w:t xml:space="preserve">Action </w:t>
      </w:r>
      <w:r w:rsidR="00C513C9">
        <w:rPr>
          <w:rFonts w:ascii="Verdana" w:hAnsi="Verdana"/>
          <w:b/>
          <w:bCs/>
          <w:color w:val="4472C4" w:themeColor="accent1"/>
          <w:sz w:val="20"/>
          <w:szCs w:val="20"/>
        </w:rPr>
        <w:t xml:space="preserve">#1 : </w:t>
      </w:r>
      <w:r w:rsidR="00027FE6">
        <w:rPr>
          <w:rFonts w:ascii="Verdana" w:hAnsi="Verdana"/>
          <w:b/>
          <w:bCs/>
          <w:color w:val="4472C4" w:themeColor="accent1"/>
          <w:sz w:val="20"/>
          <w:szCs w:val="20"/>
        </w:rPr>
        <w:t xml:space="preserve">Encourager </w:t>
      </w:r>
      <w:r w:rsidR="00801F19">
        <w:rPr>
          <w:rFonts w:ascii="Verdana" w:hAnsi="Verdana"/>
          <w:b/>
          <w:bCs/>
          <w:color w:val="4472C4" w:themeColor="accent1"/>
          <w:sz w:val="20"/>
          <w:szCs w:val="20"/>
        </w:rPr>
        <w:t>un environnement de résidence</w:t>
      </w:r>
      <w:r w:rsidR="00DE4308">
        <w:rPr>
          <w:rFonts w:ascii="Verdana" w:hAnsi="Verdana"/>
          <w:b/>
          <w:bCs/>
          <w:color w:val="4472C4" w:themeColor="accent1"/>
          <w:sz w:val="20"/>
          <w:szCs w:val="20"/>
        </w:rPr>
        <w:t xml:space="preserve"> favorable à la santé</w:t>
      </w:r>
    </w:p>
    <w:p w14:paraId="35BACF39" w14:textId="7ED76D7D" w:rsidR="007C3DE1" w:rsidRPr="00566619" w:rsidRDefault="007C3DE1" w:rsidP="004A5A4C">
      <w:pPr>
        <w:pStyle w:val="Paragraphedeliste"/>
        <w:numPr>
          <w:ilvl w:val="0"/>
          <w:numId w:val="20"/>
        </w:numPr>
        <w:spacing w:after="0" w:line="276" w:lineRule="auto"/>
        <w:jc w:val="both"/>
        <w:rPr>
          <w:rFonts w:ascii="Verdana" w:hAnsi="Verdana"/>
          <w:b/>
          <w:bCs/>
          <w:sz w:val="20"/>
          <w:szCs w:val="20"/>
        </w:rPr>
      </w:pPr>
      <w:r>
        <w:rPr>
          <w:rFonts w:ascii="Verdana" w:hAnsi="Verdana"/>
          <w:sz w:val="20"/>
          <w:szCs w:val="20"/>
        </w:rPr>
        <w:t xml:space="preserve">Aménager des </w:t>
      </w:r>
      <w:r w:rsidRPr="00566619">
        <w:rPr>
          <w:rFonts w:ascii="Verdana" w:hAnsi="Verdana"/>
          <w:b/>
          <w:bCs/>
          <w:sz w:val="20"/>
          <w:szCs w:val="20"/>
        </w:rPr>
        <w:t>zones piétonnes ou cyclables</w:t>
      </w:r>
      <w:r>
        <w:rPr>
          <w:rFonts w:ascii="Verdana" w:hAnsi="Verdana"/>
          <w:sz w:val="20"/>
          <w:szCs w:val="20"/>
        </w:rPr>
        <w:t xml:space="preserve"> </w:t>
      </w:r>
      <w:r w:rsidR="00EF50F5">
        <w:rPr>
          <w:rFonts w:ascii="Verdana" w:hAnsi="Verdana"/>
          <w:sz w:val="20"/>
          <w:szCs w:val="20"/>
        </w:rPr>
        <w:t xml:space="preserve">sécures </w:t>
      </w:r>
      <w:r>
        <w:rPr>
          <w:rFonts w:ascii="Verdana" w:hAnsi="Verdana"/>
          <w:sz w:val="20"/>
          <w:szCs w:val="20"/>
        </w:rPr>
        <w:t>dans l’espace urbain</w:t>
      </w:r>
    </w:p>
    <w:p w14:paraId="44FA3759" w14:textId="78AB72BA" w:rsidR="000F1A5B" w:rsidRPr="00566619" w:rsidRDefault="000F1A5B" w:rsidP="004A5A4C">
      <w:pPr>
        <w:pStyle w:val="Paragraphedeliste"/>
        <w:numPr>
          <w:ilvl w:val="1"/>
          <w:numId w:val="20"/>
        </w:numPr>
        <w:spacing w:after="0" w:line="276" w:lineRule="auto"/>
        <w:rPr>
          <w:rFonts w:ascii="Verdana" w:hAnsi="Verdana"/>
          <w:sz w:val="20"/>
          <w:szCs w:val="20"/>
        </w:rPr>
      </w:pPr>
      <w:r>
        <w:rPr>
          <w:rFonts w:ascii="Verdana" w:hAnsi="Verdana"/>
          <w:b/>
          <w:bCs/>
          <w:sz w:val="20"/>
          <w:szCs w:val="20"/>
        </w:rPr>
        <w:t>Description </w:t>
      </w:r>
      <w:r>
        <w:rPr>
          <w:rFonts w:ascii="Verdana" w:hAnsi="Verdana"/>
          <w:sz w:val="20"/>
          <w:szCs w:val="20"/>
        </w:rPr>
        <w:t>: Mettre en place des pistes cyclables, piétonniser des rues et élargir les trottoirs</w:t>
      </w:r>
      <w:r w:rsidR="00C82433">
        <w:rPr>
          <w:rFonts w:ascii="Verdana" w:hAnsi="Verdana"/>
          <w:sz w:val="20"/>
          <w:szCs w:val="20"/>
        </w:rPr>
        <w:t>, prévoir de la végétation et de l’ombre…</w:t>
      </w:r>
    </w:p>
    <w:p w14:paraId="21EFF000" w14:textId="513A4F1F" w:rsidR="00055F63" w:rsidRPr="006D5280" w:rsidRDefault="00055F63" w:rsidP="004A5A4C">
      <w:pPr>
        <w:pStyle w:val="Paragraphedeliste"/>
        <w:numPr>
          <w:ilvl w:val="1"/>
          <w:numId w:val="20"/>
        </w:numPr>
        <w:spacing w:after="0" w:line="276" w:lineRule="auto"/>
        <w:rPr>
          <w:rFonts w:ascii="Verdana" w:hAnsi="Verdana"/>
          <w:sz w:val="20"/>
          <w:szCs w:val="20"/>
        </w:rPr>
      </w:pPr>
      <w:r w:rsidRPr="006D5280">
        <w:rPr>
          <w:rFonts w:ascii="Verdana" w:hAnsi="Verdana"/>
          <w:b/>
          <w:bCs/>
          <w:sz w:val="20"/>
          <w:szCs w:val="20"/>
        </w:rPr>
        <w:t>Porteur :</w:t>
      </w:r>
      <w:r w:rsidRPr="006D5280">
        <w:rPr>
          <w:rFonts w:ascii="Verdana" w:hAnsi="Verdana"/>
          <w:sz w:val="20"/>
          <w:szCs w:val="20"/>
        </w:rPr>
        <w:t xml:space="preserve"> Collectivité territoriale</w:t>
      </w:r>
    </w:p>
    <w:p w14:paraId="0CD6EE0B" w14:textId="1A36C5B8" w:rsidR="00055F63" w:rsidRDefault="00055F63" w:rsidP="004A5A4C">
      <w:pPr>
        <w:pStyle w:val="Paragraphedeliste"/>
        <w:numPr>
          <w:ilvl w:val="1"/>
          <w:numId w:val="20"/>
        </w:numPr>
        <w:spacing w:after="0" w:line="276" w:lineRule="auto"/>
        <w:rPr>
          <w:rFonts w:ascii="Verdana" w:hAnsi="Verdana"/>
          <w:sz w:val="20"/>
          <w:szCs w:val="20"/>
          <w:lang w:val="en-US"/>
        </w:rPr>
      </w:pPr>
      <w:r w:rsidRPr="00566619">
        <w:rPr>
          <w:rFonts w:ascii="Verdana" w:hAnsi="Verdana"/>
          <w:b/>
          <w:bCs/>
          <w:sz w:val="20"/>
          <w:szCs w:val="20"/>
          <w:lang w:val="en-US"/>
        </w:rPr>
        <w:t>Référence :</w:t>
      </w:r>
      <w:r w:rsidRPr="00566619">
        <w:rPr>
          <w:rFonts w:ascii="Verdana" w:hAnsi="Verdana"/>
          <w:sz w:val="20"/>
          <w:szCs w:val="20"/>
          <w:lang w:val="en-US"/>
        </w:rPr>
        <w:t xml:space="preserve"> Amsterdam / Action probante (Yang and al, </w:t>
      </w:r>
      <w:r w:rsidRPr="00566619">
        <w:rPr>
          <w:rFonts w:ascii="Verdana" w:hAnsi="Verdana"/>
          <w:i/>
          <w:sz w:val="20"/>
          <w:szCs w:val="20"/>
          <w:lang w:val="en-US"/>
        </w:rPr>
        <w:t>Ob Reviews</w:t>
      </w:r>
      <w:r w:rsidRPr="00566619">
        <w:rPr>
          <w:rFonts w:ascii="Verdana" w:hAnsi="Verdana"/>
          <w:sz w:val="20"/>
          <w:szCs w:val="20"/>
          <w:lang w:val="en-US"/>
        </w:rPr>
        <w:t>, 2020)</w:t>
      </w:r>
    </w:p>
    <w:p w14:paraId="74286418" w14:textId="20806B67" w:rsidR="00451BFC" w:rsidRPr="006C56CF" w:rsidRDefault="00451BFC" w:rsidP="004A5A4C">
      <w:pPr>
        <w:pStyle w:val="Paragraphedeliste"/>
        <w:numPr>
          <w:ilvl w:val="0"/>
          <w:numId w:val="20"/>
        </w:numPr>
        <w:spacing w:after="0" w:line="276" w:lineRule="auto"/>
        <w:jc w:val="both"/>
        <w:rPr>
          <w:rFonts w:ascii="Verdana" w:hAnsi="Verdana"/>
          <w:b/>
          <w:bCs/>
          <w:sz w:val="20"/>
          <w:szCs w:val="20"/>
        </w:rPr>
      </w:pPr>
      <w:r w:rsidRPr="006C56CF">
        <w:rPr>
          <w:rFonts w:ascii="Verdana" w:hAnsi="Verdana"/>
          <w:sz w:val="20"/>
          <w:szCs w:val="20"/>
        </w:rPr>
        <w:t xml:space="preserve">Guider l’action publique </w:t>
      </w:r>
      <w:r>
        <w:rPr>
          <w:rFonts w:ascii="Verdana" w:hAnsi="Verdana"/>
          <w:sz w:val="20"/>
          <w:szCs w:val="20"/>
        </w:rPr>
        <w:t xml:space="preserve">via la mise en place d’aménagements tels que les </w:t>
      </w:r>
      <w:r w:rsidRPr="002B44BF">
        <w:rPr>
          <w:rFonts w:ascii="Verdana" w:hAnsi="Verdana"/>
          <w:b/>
          <w:sz w:val="20"/>
          <w:szCs w:val="20"/>
        </w:rPr>
        <w:t>jardins partagés</w:t>
      </w:r>
      <w:r>
        <w:rPr>
          <w:rFonts w:ascii="Verdana" w:hAnsi="Verdana"/>
          <w:sz w:val="20"/>
          <w:szCs w:val="20"/>
        </w:rPr>
        <w:t xml:space="preserve"> </w:t>
      </w:r>
    </w:p>
    <w:p w14:paraId="4C94E2BB" w14:textId="52F5FA62" w:rsidR="00451BFC" w:rsidRDefault="00451BFC" w:rsidP="004A5A4C">
      <w:pPr>
        <w:pStyle w:val="Paragraphedeliste"/>
        <w:numPr>
          <w:ilvl w:val="1"/>
          <w:numId w:val="20"/>
        </w:numPr>
        <w:spacing w:after="0" w:line="276" w:lineRule="auto"/>
        <w:jc w:val="both"/>
        <w:rPr>
          <w:rFonts w:ascii="Verdana" w:hAnsi="Verdana"/>
          <w:b/>
          <w:bCs/>
          <w:sz w:val="20"/>
          <w:szCs w:val="20"/>
        </w:rPr>
      </w:pPr>
      <w:r>
        <w:rPr>
          <w:rFonts w:ascii="Verdana" w:hAnsi="Verdana"/>
          <w:b/>
          <w:bCs/>
          <w:sz w:val="20"/>
          <w:szCs w:val="20"/>
        </w:rPr>
        <w:t>Description :</w:t>
      </w:r>
      <w:r>
        <w:rPr>
          <w:rFonts w:ascii="Verdana" w:hAnsi="Verdana"/>
          <w:sz w:val="20"/>
          <w:szCs w:val="20"/>
        </w:rPr>
        <w:t xml:space="preserve"> L’accès à un jardin partagé pourrait favoriser l’adoption de pratiques alimentaires plus favorables à la santé par les habitants de quartiers défavorisés.</w:t>
      </w:r>
    </w:p>
    <w:p w14:paraId="06CAFD13" w14:textId="4193505A" w:rsidR="00451BFC" w:rsidRPr="006C56CF" w:rsidRDefault="00451BFC" w:rsidP="004A5A4C">
      <w:pPr>
        <w:pStyle w:val="Paragraphedeliste"/>
        <w:numPr>
          <w:ilvl w:val="1"/>
          <w:numId w:val="20"/>
        </w:numPr>
        <w:spacing w:after="0" w:line="276" w:lineRule="auto"/>
        <w:jc w:val="both"/>
        <w:rPr>
          <w:rFonts w:ascii="Verdana" w:hAnsi="Verdana"/>
          <w:b/>
          <w:bCs/>
          <w:sz w:val="20"/>
          <w:szCs w:val="20"/>
        </w:rPr>
      </w:pPr>
      <w:r w:rsidRPr="006C56CF">
        <w:rPr>
          <w:rFonts w:ascii="Verdana" w:hAnsi="Verdana"/>
          <w:b/>
          <w:bCs/>
          <w:sz w:val="20"/>
          <w:szCs w:val="20"/>
        </w:rPr>
        <w:t>Porteurs :</w:t>
      </w:r>
      <w:r w:rsidRPr="006C56CF">
        <w:rPr>
          <w:rFonts w:ascii="Verdana" w:hAnsi="Verdana"/>
          <w:sz w:val="20"/>
          <w:szCs w:val="20"/>
        </w:rPr>
        <w:t xml:space="preserve"> Collectivité territoriale / Association</w:t>
      </w:r>
      <w:r>
        <w:rPr>
          <w:rFonts w:ascii="Verdana" w:hAnsi="Verdana"/>
          <w:sz w:val="20"/>
          <w:szCs w:val="20"/>
        </w:rPr>
        <w:t>s</w:t>
      </w:r>
    </w:p>
    <w:p w14:paraId="424BE1F6" w14:textId="746F6D6C" w:rsidR="00451BFC" w:rsidRPr="00451BFC" w:rsidRDefault="00451BFC" w:rsidP="004A5A4C">
      <w:pPr>
        <w:pStyle w:val="Paragraphedeliste"/>
        <w:numPr>
          <w:ilvl w:val="1"/>
          <w:numId w:val="20"/>
        </w:numPr>
        <w:spacing w:after="0" w:line="276" w:lineRule="auto"/>
        <w:jc w:val="both"/>
        <w:rPr>
          <w:rFonts w:ascii="Verdana" w:hAnsi="Verdana"/>
          <w:b/>
          <w:bCs/>
          <w:sz w:val="20"/>
          <w:szCs w:val="20"/>
        </w:rPr>
      </w:pPr>
      <w:r w:rsidRPr="006C56CF">
        <w:rPr>
          <w:rFonts w:ascii="Verdana" w:hAnsi="Verdana"/>
          <w:b/>
          <w:bCs/>
          <w:sz w:val="20"/>
          <w:szCs w:val="20"/>
        </w:rPr>
        <w:t>Référence</w:t>
      </w:r>
      <w:r>
        <w:rPr>
          <w:rFonts w:ascii="Verdana" w:hAnsi="Verdana"/>
          <w:b/>
          <w:bCs/>
          <w:sz w:val="20"/>
          <w:szCs w:val="20"/>
        </w:rPr>
        <w:t>s</w:t>
      </w:r>
      <w:r w:rsidRPr="006C56CF">
        <w:rPr>
          <w:rFonts w:ascii="Verdana" w:hAnsi="Verdana"/>
          <w:b/>
          <w:bCs/>
          <w:sz w:val="20"/>
          <w:szCs w:val="20"/>
        </w:rPr>
        <w:t> :</w:t>
      </w:r>
      <w:r>
        <w:rPr>
          <w:rFonts w:ascii="Verdana" w:hAnsi="Verdana"/>
          <w:b/>
          <w:bCs/>
          <w:sz w:val="20"/>
          <w:szCs w:val="20"/>
        </w:rPr>
        <w:t xml:space="preserve"> </w:t>
      </w:r>
      <w:r>
        <w:rPr>
          <w:rFonts w:ascii="Verdana" w:hAnsi="Verdana"/>
          <w:sz w:val="20"/>
          <w:szCs w:val="20"/>
        </w:rPr>
        <w:t xml:space="preserve">Etude « Des jardins partagés dans les quartiers d’habitat social: un moyen de repenser les pratiques alimentaires ? » N. Darmon, P.Martin, 2018 ; </w:t>
      </w:r>
      <w:hyperlink r:id="rId15" w:history="1">
        <w:r w:rsidRPr="00963E12">
          <w:rPr>
            <w:rStyle w:val="Lienhypertexte"/>
            <w:rFonts w:ascii="Verdana" w:hAnsi="Verdana"/>
            <w:sz w:val="20"/>
            <w:szCs w:val="20"/>
          </w:rPr>
          <w:t>P</w:t>
        </w:r>
        <w:r w:rsidR="00385F33">
          <w:rPr>
            <w:rStyle w:val="Lienhypertexte"/>
            <w:rFonts w:ascii="Verdana" w:hAnsi="Verdana"/>
            <w:sz w:val="20"/>
            <w:szCs w:val="20"/>
          </w:rPr>
          <w:t xml:space="preserve">rojets </w:t>
        </w:r>
        <w:r w:rsidRPr="00963E12">
          <w:rPr>
            <w:rStyle w:val="Lienhypertexte"/>
            <w:rFonts w:ascii="Verdana" w:hAnsi="Verdana"/>
            <w:sz w:val="20"/>
            <w:szCs w:val="20"/>
          </w:rPr>
          <w:t>A</w:t>
        </w:r>
        <w:r w:rsidR="00385F33">
          <w:rPr>
            <w:rStyle w:val="Lienhypertexte"/>
            <w:rFonts w:ascii="Verdana" w:hAnsi="Verdana"/>
            <w:sz w:val="20"/>
            <w:szCs w:val="20"/>
          </w:rPr>
          <w:t xml:space="preserve">limentaires </w:t>
        </w:r>
        <w:r w:rsidRPr="00963E12">
          <w:rPr>
            <w:rStyle w:val="Lienhypertexte"/>
            <w:rFonts w:ascii="Verdana" w:hAnsi="Verdana"/>
            <w:sz w:val="20"/>
            <w:szCs w:val="20"/>
          </w:rPr>
          <w:t>T</w:t>
        </w:r>
        <w:r w:rsidR="00385F33">
          <w:rPr>
            <w:rStyle w:val="Lienhypertexte"/>
            <w:rFonts w:ascii="Verdana" w:hAnsi="Verdana"/>
            <w:sz w:val="20"/>
            <w:szCs w:val="20"/>
          </w:rPr>
          <w:t>erritoriaux (PAT)</w:t>
        </w:r>
        <w:r w:rsidRPr="00963E12">
          <w:rPr>
            <w:rStyle w:val="Lienhypertexte"/>
            <w:rFonts w:ascii="Verdana" w:hAnsi="Verdana"/>
            <w:sz w:val="20"/>
            <w:szCs w:val="20"/>
          </w:rPr>
          <w:t xml:space="preserve"> portés par les DRAAF</w:t>
        </w:r>
      </w:hyperlink>
    </w:p>
    <w:p w14:paraId="095A45A9" w14:textId="0419423C" w:rsidR="00EA019D" w:rsidRDefault="00D026AD" w:rsidP="004A5A4C">
      <w:pPr>
        <w:pStyle w:val="Paragraphedeliste"/>
        <w:numPr>
          <w:ilvl w:val="0"/>
          <w:numId w:val="20"/>
        </w:numPr>
        <w:spacing w:after="0" w:line="276" w:lineRule="auto"/>
        <w:jc w:val="both"/>
        <w:rPr>
          <w:rFonts w:ascii="Verdana" w:hAnsi="Verdana"/>
          <w:sz w:val="20"/>
          <w:szCs w:val="20"/>
        </w:rPr>
      </w:pPr>
      <w:r w:rsidRPr="00566619">
        <w:rPr>
          <w:rFonts w:ascii="Verdana" w:hAnsi="Verdana"/>
          <w:sz w:val="20"/>
          <w:szCs w:val="20"/>
        </w:rPr>
        <w:t xml:space="preserve">Aménager des </w:t>
      </w:r>
      <w:r w:rsidRPr="00D66650">
        <w:rPr>
          <w:rFonts w:ascii="Verdana" w:hAnsi="Verdana"/>
          <w:b/>
          <w:bCs/>
          <w:sz w:val="20"/>
          <w:szCs w:val="20"/>
        </w:rPr>
        <w:t xml:space="preserve">aires </w:t>
      </w:r>
      <w:r w:rsidR="00915048" w:rsidRPr="00566619">
        <w:rPr>
          <w:rFonts w:ascii="Verdana" w:hAnsi="Verdana"/>
          <w:b/>
          <w:bCs/>
          <w:sz w:val="20"/>
          <w:szCs w:val="20"/>
        </w:rPr>
        <w:t>d’activité pour les enfants</w:t>
      </w:r>
      <w:r w:rsidR="00ED5816" w:rsidRPr="00566619">
        <w:rPr>
          <w:rFonts w:ascii="Verdana" w:hAnsi="Verdana"/>
          <w:b/>
          <w:bCs/>
          <w:sz w:val="20"/>
          <w:szCs w:val="20"/>
        </w:rPr>
        <w:t xml:space="preserve"> et les familles</w:t>
      </w:r>
      <w:r w:rsidR="00EF50F5">
        <w:rPr>
          <w:rFonts w:ascii="Verdana" w:hAnsi="Verdana"/>
          <w:b/>
          <w:bCs/>
          <w:sz w:val="20"/>
          <w:szCs w:val="20"/>
        </w:rPr>
        <w:t>, accessibles et sûres</w:t>
      </w:r>
    </w:p>
    <w:p w14:paraId="3038302A" w14:textId="1FE51D53" w:rsidR="00915048" w:rsidRDefault="00915048" w:rsidP="004A5A4C">
      <w:pPr>
        <w:pStyle w:val="Paragraphedeliste"/>
        <w:numPr>
          <w:ilvl w:val="1"/>
          <w:numId w:val="20"/>
        </w:numPr>
        <w:spacing w:after="0" w:line="276" w:lineRule="auto"/>
        <w:jc w:val="both"/>
        <w:rPr>
          <w:rFonts w:ascii="Verdana" w:hAnsi="Verdana"/>
          <w:sz w:val="20"/>
          <w:szCs w:val="20"/>
        </w:rPr>
      </w:pPr>
      <w:r>
        <w:rPr>
          <w:rFonts w:ascii="Verdana" w:hAnsi="Verdana"/>
          <w:b/>
          <w:bCs/>
          <w:sz w:val="20"/>
          <w:szCs w:val="20"/>
        </w:rPr>
        <w:t>Description :</w:t>
      </w:r>
      <w:r>
        <w:rPr>
          <w:rFonts w:ascii="Verdana" w:hAnsi="Verdana"/>
          <w:sz w:val="20"/>
          <w:szCs w:val="20"/>
        </w:rPr>
        <w:t xml:space="preserve"> Aménager des aires de jeu de proximité, ainsi que </w:t>
      </w:r>
      <w:r w:rsidR="00ED5816">
        <w:rPr>
          <w:rFonts w:ascii="Verdana" w:hAnsi="Verdana"/>
          <w:sz w:val="20"/>
          <w:szCs w:val="20"/>
        </w:rPr>
        <w:t xml:space="preserve">dans </w:t>
      </w:r>
      <w:r>
        <w:rPr>
          <w:rFonts w:ascii="Verdana" w:hAnsi="Verdana"/>
          <w:sz w:val="20"/>
          <w:szCs w:val="20"/>
        </w:rPr>
        <w:t xml:space="preserve">les cours d’école, </w:t>
      </w:r>
      <w:r w:rsidR="00030FB1">
        <w:rPr>
          <w:rFonts w:ascii="Verdana" w:hAnsi="Verdana"/>
          <w:sz w:val="20"/>
          <w:szCs w:val="20"/>
        </w:rPr>
        <w:t xml:space="preserve">privilégiant la végétalisation, </w:t>
      </w:r>
      <w:r>
        <w:rPr>
          <w:rFonts w:ascii="Verdana" w:hAnsi="Verdana"/>
          <w:sz w:val="20"/>
          <w:szCs w:val="20"/>
        </w:rPr>
        <w:t xml:space="preserve">pour inciter les enfants à pratiquer une </w:t>
      </w:r>
      <w:r w:rsidR="005C0669">
        <w:rPr>
          <w:rFonts w:ascii="Verdana" w:hAnsi="Verdana"/>
          <w:sz w:val="20"/>
          <w:szCs w:val="20"/>
        </w:rPr>
        <w:t>activité physique</w:t>
      </w:r>
      <w:r w:rsidR="00030FB1">
        <w:rPr>
          <w:rFonts w:ascii="Verdana" w:hAnsi="Verdana"/>
          <w:sz w:val="20"/>
          <w:szCs w:val="20"/>
        </w:rPr>
        <w:t xml:space="preserve"> basée sur le jeu</w:t>
      </w:r>
      <w:r w:rsidR="00ED5816">
        <w:rPr>
          <w:rFonts w:ascii="Verdana" w:hAnsi="Verdana"/>
          <w:sz w:val="20"/>
          <w:szCs w:val="20"/>
        </w:rPr>
        <w:t>, avec leur entourage</w:t>
      </w:r>
    </w:p>
    <w:p w14:paraId="5218B815" w14:textId="36DC3B75" w:rsidR="004472E0" w:rsidRDefault="004472E0" w:rsidP="004A5A4C">
      <w:pPr>
        <w:pStyle w:val="Paragraphedeliste"/>
        <w:numPr>
          <w:ilvl w:val="1"/>
          <w:numId w:val="20"/>
        </w:numPr>
        <w:spacing w:after="0" w:line="276" w:lineRule="auto"/>
        <w:jc w:val="both"/>
        <w:rPr>
          <w:rFonts w:ascii="Verdana" w:hAnsi="Verdana"/>
          <w:sz w:val="20"/>
          <w:szCs w:val="20"/>
        </w:rPr>
      </w:pPr>
      <w:r>
        <w:rPr>
          <w:rFonts w:ascii="Verdana" w:hAnsi="Verdana"/>
          <w:b/>
          <w:bCs/>
          <w:sz w:val="20"/>
          <w:szCs w:val="20"/>
        </w:rPr>
        <w:t xml:space="preserve">Porteur : </w:t>
      </w:r>
      <w:r>
        <w:rPr>
          <w:rFonts w:ascii="Verdana" w:hAnsi="Verdana"/>
          <w:sz w:val="20"/>
          <w:szCs w:val="20"/>
        </w:rPr>
        <w:t>Collectivité territoriale</w:t>
      </w:r>
    </w:p>
    <w:p w14:paraId="3FD152E5" w14:textId="25D6F8D8" w:rsidR="00455D8D" w:rsidRPr="00566619" w:rsidRDefault="00455D8D" w:rsidP="004A5A4C">
      <w:pPr>
        <w:pStyle w:val="Paragraphedeliste"/>
        <w:numPr>
          <w:ilvl w:val="1"/>
          <w:numId w:val="20"/>
        </w:numPr>
        <w:spacing w:after="0" w:line="276" w:lineRule="auto"/>
        <w:jc w:val="both"/>
        <w:rPr>
          <w:rFonts w:ascii="Verdana" w:hAnsi="Verdana"/>
          <w:sz w:val="20"/>
          <w:szCs w:val="20"/>
        </w:rPr>
      </w:pPr>
      <w:r w:rsidRPr="00B57F64">
        <w:rPr>
          <w:rFonts w:ascii="Verdana" w:hAnsi="Verdana"/>
          <w:b/>
          <w:bCs/>
          <w:sz w:val="20"/>
          <w:szCs w:val="20"/>
        </w:rPr>
        <w:t>Référence</w:t>
      </w:r>
      <w:r w:rsidR="001266F6">
        <w:rPr>
          <w:rFonts w:ascii="Verdana" w:hAnsi="Verdana"/>
          <w:b/>
          <w:bCs/>
          <w:sz w:val="20"/>
          <w:szCs w:val="20"/>
        </w:rPr>
        <w:t>s</w:t>
      </w:r>
      <w:r w:rsidRPr="00B57F64">
        <w:rPr>
          <w:rFonts w:ascii="Verdana" w:hAnsi="Verdana"/>
          <w:b/>
          <w:bCs/>
          <w:sz w:val="20"/>
          <w:szCs w:val="20"/>
        </w:rPr>
        <w:t> :</w:t>
      </w:r>
      <w:r w:rsidRPr="00B57F64">
        <w:rPr>
          <w:rFonts w:ascii="Verdana" w:hAnsi="Verdana"/>
          <w:sz w:val="20"/>
          <w:szCs w:val="20"/>
        </w:rPr>
        <w:t xml:space="preserve"> </w:t>
      </w:r>
      <w:hyperlink r:id="rId16" w:history="1">
        <w:r w:rsidR="00DF466F" w:rsidRPr="00ED5816">
          <w:rPr>
            <w:rStyle w:val="Lienhypertexte"/>
            <w:rFonts w:ascii="Verdana" w:hAnsi="Verdana"/>
            <w:sz w:val="20"/>
            <w:szCs w:val="20"/>
          </w:rPr>
          <w:t>Guide du Design Actif</w:t>
        </w:r>
      </w:hyperlink>
      <w:r w:rsidR="00DF466F">
        <w:rPr>
          <w:rFonts w:ascii="Verdana" w:hAnsi="Verdana"/>
          <w:sz w:val="20"/>
          <w:szCs w:val="20"/>
        </w:rPr>
        <w:t xml:space="preserve"> / </w:t>
      </w:r>
      <w:hyperlink r:id="rId17" w:history="1">
        <w:r w:rsidR="00ED5816" w:rsidRPr="00971708">
          <w:rPr>
            <w:rStyle w:val="Lienhypertexte"/>
            <w:rFonts w:ascii="Verdana" w:hAnsi="Verdana"/>
            <w:sz w:val="20"/>
            <w:szCs w:val="20"/>
          </w:rPr>
          <w:t>http://geoprodig.cnrs.fr/items/show/50552</w:t>
        </w:r>
      </w:hyperlink>
      <w:r w:rsidR="00ED5816">
        <w:rPr>
          <w:rFonts w:ascii="Verdana" w:hAnsi="Verdana"/>
          <w:sz w:val="20"/>
          <w:szCs w:val="20"/>
        </w:rPr>
        <w:t xml:space="preserve"> </w:t>
      </w:r>
    </w:p>
    <w:p w14:paraId="129E44BE" w14:textId="77777777" w:rsidR="005C742A" w:rsidRDefault="005C742A" w:rsidP="004A5A4C">
      <w:pPr>
        <w:spacing w:line="276" w:lineRule="auto"/>
        <w:rPr>
          <w:rFonts w:ascii="Verdana" w:hAnsi="Verdana"/>
          <w:b/>
          <w:bCs/>
          <w:color w:val="4472C4" w:themeColor="accent1"/>
          <w:sz w:val="20"/>
          <w:szCs w:val="20"/>
        </w:rPr>
      </w:pPr>
    </w:p>
    <w:p w14:paraId="2D92A9FD" w14:textId="6B09DEE1" w:rsidR="00DF7C5E" w:rsidRPr="00566619" w:rsidRDefault="00AD2E89" w:rsidP="004A5A4C">
      <w:pPr>
        <w:spacing w:line="276" w:lineRule="auto"/>
        <w:rPr>
          <w:rFonts w:ascii="Verdana" w:hAnsi="Verdana"/>
          <w:b/>
          <w:bCs/>
          <w:color w:val="4472C4" w:themeColor="accent1"/>
          <w:sz w:val="20"/>
          <w:szCs w:val="20"/>
        </w:rPr>
      </w:pPr>
      <w:r>
        <w:rPr>
          <w:rFonts w:ascii="Verdana" w:hAnsi="Verdana"/>
          <w:b/>
          <w:bCs/>
          <w:color w:val="4472C4" w:themeColor="accent1"/>
          <w:sz w:val="20"/>
          <w:szCs w:val="20"/>
        </w:rPr>
        <w:t xml:space="preserve">Action #2 : </w:t>
      </w:r>
      <w:r w:rsidR="0007109D">
        <w:rPr>
          <w:rFonts w:ascii="Verdana" w:hAnsi="Verdana"/>
          <w:b/>
          <w:bCs/>
          <w:color w:val="4472C4" w:themeColor="accent1"/>
          <w:sz w:val="20"/>
          <w:szCs w:val="20"/>
        </w:rPr>
        <w:t>Agir sur l’offre alimentaire urbaine</w:t>
      </w:r>
    </w:p>
    <w:p w14:paraId="5A002DD7" w14:textId="77777777" w:rsidR="005C742A" w:rsidRDefault="005C742A" w:rsidP="004A5A4C">
      <w:pPr>
        <w:pStyle w:val="Paragraphedeliste"/>
        <w:numPr>
          <w:ilvl w:val="0"/>
          <w:numId w:val="29"/>
        </w:numPr>
        <w:spacing w:after="0" w:line="276" w:lineRule="auto"/>
        <w:jc w:val="both"/>
        <w:rPr>
          <w:rFonts w:ascii="Verdana" w:hAnsi="Verdana"/>
          <w:sz w:val="20"/>
          <w:szCs w:val="20"/>
        </w:rPr>
      </w:pPr>
      <w:r w:rsidRPr="006C56CF">
        <w:rPr>
          <w:rFonts w:ascii="Verdana" w:hAnsi="Verdana"/>
          <w:sz w:val="20"/>
          <w:szCs w:val="20"/>
        </w:rPr>
        <w:t xml:space="preserve">Aménager des </w:t>
      </w:r>
      <w:r w:rsidRPr="00566619">
        <w:rPr>
          <w:rFonts w:ascii="Verdana" w:hAnsi="Verdana"/>
          <w:b/>
          <w:bCs/>
          <w:sz w:val="20"/>
          <w:szCs w:val="20"/>
        </w:rPr>
        <w:t>fontaines à eau attractives</w:t>
      </w:r>
    </w:p>
    <w:p w14:paraId="53EB819C" w14:textId="77777777" w:rsidR="005C742A" w:rsidRDefault="005C742A" w:rsidP="004A5A4C">
      <w:pPr>
        <w:pStyle w:val="Paragraphedeliste"/>
        <w:numPr>
          <w:ilvl w:val="1"/>
          <w:numId w:val="29"/>
        </w:numPr>
        <w:spacing w:after="0" w:line="276" w:lineRule="auto"/>
        <w:jc w:val="both"/>
        <w:rPr>
          <w:rFonts w:ascii="Verdana" w:hAnsi="Verdana"/>
          <w:sz w:val="20"/>
          <w:szCs w:val="20"/>
        </w:rPr>
      </w:pPr>
      <w:r w:rsidRPr="006C56CF">
        <w:rPr>
          <w:rFonts w:ascii="Verdana" w:hAnsi="Verdana"/>
          <w:b/>
          <w:bCs/>
          <w:sz w:val="20"/>
          <w:szCs w:val="20"/>
        </w:rPr>
        <w:t>Description :</w:t>
      </w:r>
      <w:r w:rsidRPr="006C56CF">
        <w:rPr>
          <w:rFonts w:ascii="Verdana" w:hAnsi="Verdana"/>
          <w:sz w:val="20"/>
          <w:szCs w:val="20"/>
        </w:rPr>
        <w:t xml:space="preserve"> Faire en sorte que l’accès à l’eau potable soit incitative pour que les enfants la privilégient sur d’autres boissons sucrées, en adoptant par exemple une charte graphique enfantine pour attirer l’œil des enfants et rendre l’eau aussi « amusante » que les autres boissons</w:t>
      </w:r>
    </w:p>
    <w:p w14:paraId="0CD8206E" w14:textId="77777777" w:rsidR="005C742A" w:rsidRDefault="005C742A" w:rsidP="004A5A4C">
      <w:pPr>
        <w:pStyle w:val="Paragraphedeliste"/>
        <w:numPr>
          <w:ilvl w:val="1"/>
          <w:numId w:val="29"/>
        </w:numPr>
        <w:spacing w:after="0" w:line="276" w:lineRule="auto"/>
        <w:jc w:val="both"/>
        <w:rPr>
          <w:rFonts w:ascii="Verdana" w:hAnsi="Verdana"/>
          <w:sz w:val="20"/>
          <w:szCs w:val="20"/>
        </w:rPr>
      </w:pPr>
      <w:r w:rsidRPr="006C56CF">
        <w:rPr>
          <w:rFonts w:ascii="Verdana" w:hAnsi="Verdana"/>
          <w:b/>
          <w:bCs/>
          <w:sz w:val="20"/>
          <w:szCs w:val="20"/>
        </w:rPr>
        <w:t>Porteur :</w:t>
      </w:r>
      <w:r w:rsidRPr="006C56CF">
        <w:rPr>
          <w:rFonts w:ascii="Verdana" w:hAnsi="Verdana"/>
          <w:sz w:val="20"/>
          <w:szCs w:val="20"/>
        </w:rPr>
        <w:t xml:space="preserve"> Collectivité territoriale</w:t>
      </w:r>
    </w:p>
    <w:p w14:paraId="5A60DEDF" w14:textId="77777777" w:rsidR="005C742A" w:rsidRDefault="005C742A" w:rsidP="004A5A4C">
      <w:pPr>
        <w:pStyle w:val="Paragraphedeliste"/>
        <w:numPr>
          <w:ilvl w:val="1"/>
          <w:numId w:val="29"/>
        </w:numPr>
        <w:spacing w:after="0" w:line="276" w:lineRule="auto"/>
        <w:jc w:val="both"/>
        <w:rPr>
          <w:rFonts w:ascii="Verdana" w:hAnsi="Verdana"/>
          <w:sz w:val="20"/>
          <w:szCs w:val="20"/>
        </w:rPr>
      </w:pPr>
      <w:r w:rsidRPr="006C56CF">
        <w:rPr>
          <w:rFonts w:ascii="Verdana" w:hAnsi="Verdana"/>
          <w:b/>
          <w:bCs/>
          <w:sz w:val="20"/>
          <w:szCs w:val="20"/>
        </w:rPr>
        <w:t>Référence :</w:t>
      </w:r>
      <w:r w:rsidRPr="006C56CF">
        <w:rPr>
          <w:rFonts w:ascii="Verdana" w:hAnsi="Verdana"/>
          <w:sz w:val="20"/>
          <w:szCs w:val="20"/>
        </w:rPr>
        <w:t xml:space="preserve"> Amsterdam / Action probante</w:t>
      </w:r>
    </w:p>
    <w:p w14:paraId="5152F2B8" w14:textId="77777777" w:rsidR="005C742A" w:rsidRPr="00980F36" w:rsidRDefault="005C742A" w:rsidP="004A5A4C">
      <w:pPr>
        <w:spacing w:line="276" w:lineRule="auto"/>
        <w:rPr>
          <w:rFonts w:ascii="Verdana" w:hAnsi="Verdana"/>
          <w:color w:val="FF0000"/>
          <w:sz w:val="20"/>
          <w:szCs w:val="20"/>
        </w:rPr>
      </w:pPr>
    </w:p>
    <w:p w14:paraId="79C29102" w14:textId="589E0ED8" w:rsidR="00AE5C7A" w:rsidRDefault="00AE5C7A" w:rsidP="004A5A4C">
      <w:pPr>
        <w:pStyle w:val="Paragraphedeliste"/>
        <w:numPr>
          <w:ilvl w:val="0"/>
          <w:numId w:val="7"/>
        </w:numPr>
        <w:spacing w:after="0" w:line="276" w:lineRule="auto"/>
        <w:jc w:val="both"/>
        <w:rPr>
          <w:rFonts w:ascii="Verdana" w:hAnsi="Verdana"/>
          <w:b/>
          <w:bCs/>
          <w:color w:val="4472C4" w:themeColor="accent1"/>
          <w:sz w:val="20"/>
          <w:szCs w:val="20"/>
        </w:rPr>
      </w:pPr>
      <w:r>
        <w:rPr>
          <w:rFonts w:ascii="Verdana" w:hAnsi="Verdana"/>
          <w:b/>
          <w:bCs/>
          <w:color w:val="4472C4" w:themeColor="accent1"/>
          <w:sz w:val="20"/>
          <w:szCs w:val="20"/>
        </w:rPr>
        <w:t>La santé</w:t>
      </w:r>
    </w:p>
    <w:p w14:paraId="26D72218" w14:textId="77777777" w:rsidR="00D42C63" w:rsidRDefault="00D42C63" w:rsidP="004A5A4C">
      <w:pPr>
        <w:spacing w:line="276" w:lineRule="auto"/>
        <w:jc w:val="both"/>
        <w:rPr>
          <w:rFonts w:ascii="Verdana" w:hAnsi="Verdana"/>
          <w:b/>
          <w:bCs/>
          <w:color w:val="4472C4" w:themeColor="accent1"/>
          <w:sz w:val="20"/>
          <w:szCs w:val="20"/>
        </w:rPr>
      </w:pPr>
    </w:p>
    <w:p w14:paraId="735FB680" w14:textId="7C635FC4" w:rsidR="00D42C63" w:rsidRDefault="00D42C63" w:rsidP="004A5A4C">
      <w:pPr>
        <w:spacing w:line="276" w:lineRule="auto"/>
        <w:jc w:val="both"/>
        <w:rPr>
          <w:rFonts w:ascii="Verdana" w:hAnsi="Verdana"/>
          <w:b/>
          <w:bCs/>
          <w:color w:val="4472C4" w:themeColor="accent1"/>
          <w:sz w:val="20"/>
          <w:szCs w:val="20"/>
        </w:rPr>
      </w:pPr>
      <w:r>
        <w:rPr>
          <w:rFonts w:ascii="Verdana" w:hAnsi="Verdana"/>
          <w:b/>
          <w:bCs/>
          <w:color w:val="4472C4" w:themeColor="accent1"/>
          <w:sz w:val="20"/>
          <w:szCs w:val="20"/>
        </w:rPr>
        <w:t xml:space="preserve">Action #1 : </w:t>
      </w:r>
      <w:r w:rsidR="00803AE6">
        <w:rPr>
          <w:rFonts w:ascii="Verdana" w:hAnsi="Verdana"/>
          <w:b/>
          <w:bCs/>
          <w:color w:val="4472C4" w:themeColor="accent1"/>
          <w:sz w:val="20"/>
          <w:szCs w:val="20"/>
        </w:rPr>
        <w:t>S’appuyer sur le modèle RéPPOP</w:t>
      </w:r>
    </w:p>
    <w:p w14:paraId="39E94BE1" w14:textId="1319C64C" w:rsidR="00D42C63" w:rsidRDefault="00D42C63" w:rsidP="004A5A4C">
      <w:pPr>
        <w:spacing w:line="276" w:lineRule="auto"/>
        <w:jc w:val="both"/>
        <w:rPr>
          <w:rFonts w:ascii="Verdana" w:hAnsi="Verdana"/>
          <w:sz w:val="20"/>
          <w:szCs w:val="20"/>
        </w:rPr>
      </w:pPr>
      <w:r>
        <w:rPr>
          <w:rFonts w:ascii="Verdana" w:hAnsi="Verdana"/>
          <w:b/>
          <w:bCs/>
          <w:sz w:val="20"/>
          <w:szCs w:val="20"/>
        </w:rPr>
        <w:t xml:space="preserve">Description : </w:t>
      </w:r>
      <w:r w:rsidR="00732B8E">
        <w:rPr>
          <w:rFonts w:ascii="Verdana" w:hAnsi="Verdana"/>
          <w:sz w:val="20"/>
          <w:szCs w:val="20"/>
        </w:rPr>
        <w:t>P</w:t>
      </w:r>
      <w:r w:rsidR="00732B8E" w:rsidRPr="005F0F01">
        <w:rPr>
          <w:rFonts w:ascii="Verdana" w:hAnsi="Verdana"/>
          <w:sz w:val="20"/>
          <w:szCs w:val="20"/>
        </w:rPr>
        <w:t>romouvoir une approche pluridisciplinaire et coordonnée de la prise en charge de l’obésité de l’enfant et de l’adolescent en accompagnant les professionnels de ville et les familles (prévention, etc.)</w:t>
      </w:r>
      <w:r w:rsidR="008C43E1">
        <w:rPr>
          <w:rFonts w:ascii="Verdana" w:hAnsi="Verdana"/>
          <w:sz w:val="20"/>
          <w:szCs w:val="20"/>
        </w:rPr>
        <w:t xml:space="preserve"> et p</w:t>
      </w:r>
      <w:r w:rsidR="008C43E1" w:rsidRPr="00415AD3">
        <w:rPr>
          <w:rFonts w:ascii="Verdana" w:hAnsi="Verdana"/>
          <w:sz w:val="20"/>
          <w:szCs w:val="20"/>
        </w:rPr>
        <w:t>erm</w:t>
      </w:r>
      <w:r w:rsidR="008C43E1">
        <w:rPr>
          <w:rFonts w:ascii="Verdana" w:hAnsi="Verdana"/>
          <w:sz w:val="20"/>
          <w:szCs w:val="20"/>
        </w:rPr>
        <w:t>e</w:t>
      </w:r>
      <w:r w:rsidR="008C43E1" w:rsidRPr="00415AD3">
        <w:rPr>
          <w:rFonts w:ascii="Verdana" w:hAnsi="Verdana"/>
          <w:sz w:val="20"/>
          <w:szCs w:val="20"/>
        </w:rPr>
        <w:t>ttre</w:t>
      </w:r>
      <w:r w:rsidR="008C43E1">
        <w:rPr>
          <w:rFonts w:ascii="Verdana" w:hAnsi="Verdana"/>
          <w:sz w:val="20"/>
          <w:szCs w:val="20"/>
        </w:rPr>
        <w:t xml:space="preserve"> l’</w:t>
      </w:r>
      <w:r w:rsidR="008C43E1" w:rsidRPr="00415AD3">
        <w:rPr>
          <w:rFonts w:ascii="Verdana" w:hAnsi="Verdana"/>
          <w:sz w:val="20"/>
          <w:szCs w:val="20"/>
        </w:rPr>
        <w:t>a</w:t>
      </w:r>
      <w:r w:rsidR="008C43E1">
        <w:rPr>
          <w:rFonts w:ascii="Verdana" w:hAnsi="Verdana"/>
          <w:sz w:val="20"/>
          <w:szCs w:val="20"/>
        </w:rPr>
        <w:t>ccès à toutes les familles ayant un enfant en surpoids à un suivi pluridisciplinaire financé</w:t>
      </w:r>
      <w:r w:rsidR="001749FA">
        <w:rPr>
          <w:rFonts w:ascii="Verdana" w:hAnsi="Verdana"/>
          <w:sz w:val="20"/>
          <w:szCs w:val="20"/>
        </w:rPr>
        <w:t>, en axant cette démarche sur la prévention et la coordination entre les acteurs du système de santé</w:t>
      </w:r>
    </w:p>
    <w:p w14:paraId="40B63573" w14:textId="2EB95B4D" w:rsidR="00FC2952" w:rsidRPr="00FC2952" w:rsidRDefault="00FC2952" w:rsidP="004A5A4C">
      <w:pPr>
        <w:spacing w:line="276" w:lineRule="auto"/>
        <w:rPr>
          <w:rFonts w:ascii="Verdana" w:hAnsi="Verdana"/>
          <w:b/>
          <w:bCs/>
          <w:sz w:val="20"/>
          <w:szCs w:val="20"/>
        </w:rPr>
      </w:pPr>
      <w:r w:rsidRPr="00FC2952">
        <w:rPr>
          <w:rFonts w:ascii="Verdana" w:hAnsi="Verdana"/>
          <w:b/>
          <w:bCs/>
          <w:sz w:val="20"/>
          <w:szCs w:val="20"/>
        </w:rPr>
        <w:t xml:space="preserve">Porteur : </w:t>
      </w:r>
      <w:r w:rsidRPr="00F231AF">
        <w:rPr>
          <w:rFonts w:ascii="Verdana" w:hAnsi="Verdana"/>
          <w:sz w:val="20"/>
          <w:szCs w:val="20"/>
        </w:rPr>
        <w:t>ObEP PACA</w:t>
      </w:r>
      <w:r>
        <w:rPr>
          <w:rFonts w:ascii="Verdana" w:hAnsi="Verdana"/>
          <w:sz w:val="20"/>
          <w:szCs w:val="20"/>
        </w:rPr>
        <w:t xml:space="preserve"> et CSO / ARS</w:t>
      </w:r>
    </w:p>
    <w:p w14:paraId="0CE81D68" w14:textId="7D5E0D23" w:rsidR="00D42C63" w:rsidRPr="00D42C63" w:rsidRDefault="00D42C63" w:rsidP="004A5A4C">
      <w:pPr>
        <w:spacing w:line="276" w:lineRule="auto"/>
        <w:rPr>
          <w:rFonts w:ascii="Verdana" w:hAnsi="Verdana"/>
          <w:sz w:val="20"/>
          <w:szCs w:val="20"/>
        </w:rPr>
      </w:pPr>
      <w:r>
        <w:rPr>
          <w:rFonts w:ascii="Verdana" w:hAnsi="Verdana"/>
          <w:b/>
          <w:bCs/>
          <w:sz w:val="20"/>
          <w:szCs w:val="20"/>
        </w:rPr>
        <w:t>Référence :</w:t>
      </w:r>
      <w:r>
        <w:rPr>
          <w:rFonts w:ascii="Verdana" w:hAnsi="Verdana"/>
          <w:sz w:val="20"/>
          <w:szCs w:val="20"/>
        </w:rPr>
        <w:t xml:space="preserve"> </w:t>
      </w:r>
      <w:r w:rsidR="00FC2952">
        <w:rPr>
          <w:rFonts w:ascii="Verdana" w:hAnsi="Verdana"/>
          <w:sz w:val="20"/>
          <w:szCs w:val="20"/>
        </w:rPr>
        <w:t xml:space="preserve">Publication sur résultats des RéPPOP </w:t>
      </w:r>
      <w:r w:rsidR="009920D1">
        <w:rPr>
          <w:rFonts w:ascii="Verdana" w:hAnsi="Verdana"/>
          <w:sz w:val="20"/>
          <w:szCs w:val="20"/>
        </w:rPr>
        <w:t xml:space="preserve">(Carriere and al, </w:t>
      </w:r>
      <w:r w:rsidR="009920D1" w:rsidRPr="00EC41CA">
        <w:rPr>
          <w:rFonts w:ascii="Verdana" w:hAnsi="Verdana"/>
          <w:i/>
          <w:iCs/>
          <w:sz w:val="20"/>
          <w:szCs w:val="20"/>
        </w:rPr>
        <w:t>Pediatric Obesity. 2019</w:t>
      </w:r>
      <w:r w:rsidR="009920D1" w:rsidRPr="00566619">
        <w:rPr>
          <w:rFonts w:ascii="Verdana" w:hAnsi="Verdana"/>
          <w:sz w:val="20"/>
          <w:szCs w:val="20"/>
        </w:rPr>
        <w:t>)</w:t>
      </w:r>
      <w:r w:rsidR="00B172BD" w:rsidRPr="00566619">
        <w:rPr>
          <w:rFonts w:ascii="Verdana" w:hAnsi="Verdana"/>
          <w:sz w:val="20"/>
          <w:szCs w:val="20"/>
        </w:rPr>
        <w:t xml:space="preserve"> </w:t>
      </w:r>
      <w:r w:rsidR="00FC2952">
        <w:rPr>
          <w:rFonts w:ascii="Verdana" w:hAnsi="Verdana"/>
          <w:sz w:val="20"/>
          <w:szCs w:val="20"/>
        </w:rPr>
        <w:t>/ Feuille de route nationale Obésité</w:t>
      </w:r>
    </w:p>
    <w:p w14:paraId="6030A8D0" w14:textId="77777777" w:rsidR="00D42C63" w:rsidRDefault="00D42C63" w:rsidP="004A5A4C">
      <w:pPr>
        <w:spacing w:line="276" w:lineRule="auto"/>
        <w:jc w:val="both"/>
        <w:rPr>
          <w:rFonts w:ascii="Verdana" w:hAnsi="Verdana"/>
          <w:b/>
          <w:bCs/>
          <w:color w:val="4472C4" w:themeColor="accent1"/>
          <w:sz w:val="20"/>
          <w:szCs w:val="20"/>
        </w:rPr>
      </w:pPr>
    </w:p>
    <w:p w14:paraId="7B019DC7" w14:textId="58D37EB8" w:rsidR="008C43E1" w:rsidRDefault="00674073" w:rsidP="004A5A4C">
      <w:pPr>
        <w:spacing w:line="276" w:lineRule="auto"/>
        <w:jc w:val="both"/>
        <w:rPr>
          <w:rFonts w:ascii="Verdana" w:hAnsi="Verdana"/>
          <w:b/>
          <w:bCs/>
          <w:color w:val="4472C4" w:themeColor="accent1"/>
          <w:sz w:val="20"/>
          <w:szCs w:val="20"/>
        </w:rPr>
      </w:pPr>
      <w:r>
        <w:rPr>
          <w:rFonts w:ascii="Verdana" w:hAnsi="Verdana"/>
          <w:b/>
          <w:bCs/>
          <w:color w:val="4472C4" w:themeColor="accent1"/>
          <w:sz w:val="20"/>
          <w:szCs w:val="20"/>
        </w:rPr>
        <w:t xml:space="preserve">Action #2 : </w:t>
      </w:r>
      <w:r w:rsidRPr="00674073">
        <w:rPr>
          <w:rFonts w:ascii="Verdana" w:hAnsi="Verdana"/>
          <w:b/>
          <w:bCs/>
          <w:color w:val="4472C4" w:themeColor="accent1"/>
          <w:sz w:val="20"/>
          <w:szCs w:val="20"/>
        </w:rPr>
        <w:t>Déployer le dispositif MRTC en s’appuyant sur les structu</w:t>
      </w:r>
      <w:r w:rsidR="002C02AC">
        <w:rPr>
          <w:rFonts w:ascii="Verdana" w:hAnsi="Verdana"/>
          <w:b/>
          <w:bCs/>
          <w:color w:val="4472C4" w:themeColor="accent1"/>
          <w:sz w:val="20"/>
          <w:szCs w:val="20"/>
        </w:rPr>
        <w:t xml:space="preserve">res de soins coordonnées : MSP et </w:t>
      </w:r>
      <w:r>
        <w:rPr>
          <w:rFonts w:ascii="Verdana" w:hAnsi="Verdana"/>
          <w:b/>
          <w:bCs/>
          <w:color w:val="4472C4" w:themeColor="accent1"/>
          <w:sz w:val="20"/>
          <w:szCs w:val="20"/>
        </w:rPr>
        <w:t>c</w:t>
      </w:r>
      <w:r w:rsidRPr="00674073">
        <w:rPr>
          <w:rFonts w:ascii="Verdana" w:hAnsi="Verdana"/>
          <w:b/>
          <w:bCs/>
          <w:color w:val="4472C4" w:themeColor="accent1"/>
          <w:sz w:val="20"/>
          <w:szCs w:val="20"/>
        </w:rPr>
        <w:t xml:space="preserve">entres de </w:t>
      </w:r>
      <w:r>
        <w:rPr>
          <w:rFonts w:ascii="Verdana" w:hAnsi="Verdana"/>
          <w:b/>
          <w:bCs/>
          <w:color w:val="4472C4" w:themeColor="accent1"/>
          <w:sz w:val="20"/>
          <w:szCs w:val="20"/>
        </w:rPr>
        <w:t>s</w:t>
      </w:r>
      <w:r w:rsidRPr="00674073">
        <w:rPr>
          <w:rFonts w:ascii="Verdana" w:hAnsi="Verdana"/>
          <w:b/>
          <w:bCs/>
          <w:color w:val="4472C4" w:themeColor="accent1"/>
          <w:sz w:val="20"/>
          <w:szCs w:val="20"/>
        </w:rPr>
        <w:t>anté</w:t>
      </w:r>
    </w:p>
    <w:p w14:paraId="5993659B" w14:textId="0F4EA56C" w:rsidR="00674073" w:rsidRPr="00846315" w:rsidRDefault="00674073" w:rsidP="004A5A4C">
      <w:pPr>
        <w:spacing w:line="276" w:lineRule="auto"/>
        <w:jc w:val="both"/>
        <w:rPr>
          <w:rFonts w:ascii="Verdana" w:hAnsi="Verdana"/>
          <w:sz w:val="20"/>
          <w:szCs w:val="20"/>
        </w:rPr>
      </w:pPr>
      <w:r>
        <w:rPr>
          <w:rFonts w:ascii="Verdana" w:hAnsi="Verdana"/>
          <w:b/>
          <w:bCs/>
          <w:sz w:val="20"/>
          <w:szCs w:val="20"/>
        </w:rPr>
        <w:t>Description :</w:t>
      </w:r>
      <w:r w:rsidR="00846315">
        <w:rPr>
          <w:rFonts w:ascii="Verdana" w:hAnsi="Verdana"/>
          <w:sz w:val="20"/>
          <w:szCs w:val="20"/>
        </w:rPr>
        <w:t xml:space="preserve"> </w:t>
      </w:r>
      <w:r w:rsidR="00846315" w:rsidRPr="00846315">
        <w:rPr>
          <w:rFonts w:ascii="Verdana" w:hAnsi="Verdana"/>
          <w:sz w:val="20"/>
          <w:szCs w:val="20"/>
        </w:rPr>
        <w:t>L</w:t>
      </w:r>
      <w:r w:rsidR="004814CE">
        <w:rPr>
          <w:rFonts w:ascii="Verdana" w:hAnsi="Verdana"/>
          <w:sz w:val="20"/>
          <w:szCs w:val="20"/>
        </w:rPr>
        <w:t xml:space="preserve">e programme </w:t>
      </w:r>
      <w:r w:rsidR="00846315" w:rsidRPr="00846315">
        <w:rPr>
          <w:rFonts w:ascii="Verdana" w:hAnsi="Verdana"/>
          <w:sz w:val="20"/>
          <w:szCs w:val="20"/>
        </w:rPr>
        <w:t>« M</w:t>
      </w:r>
      <w:r w:rsidR="004814CE">
        <w:rPr>
          <w:rFonts w:ascii="Verdana" w:hAnsi="Verdana"/>
          <w:sz w:val="20"/>
          <w:szCs w:val="20"/>
        </w:rPr>
        <w:t xml:space="preserve">ission </w:t>
      </w:r>
      <w:r w:rsidR="00846315" w:rsidRPr="00846315">
        <w:rPr>
          <w:rFonts w:ascii="Verdana" w:hAnsi="Verdana"/>
          <w:sz w:val="20"/>
          <w:szCs w:val="20"/>
        </w:rPr>
        <w:t>R</w:t>
      </w:r>
      <w:r w:rsidR="004814CE">
        <w:rPr>
          <w:rFonts w:ascii="Verdana" w:hAnsi="Verdana"/>
          <w:sz w:val="20"/>
          <w:szCs w:val="20"/>
        </w:rPr>
        <w:t xml:space="preserve">etrouve </w:t>
      </w:r>
      <w:r w:rsidR="00846315" w:rsidRPr="00846315">
        <w:rPr>
          <w:rFonts w:ascii="Verdana" w:hAnsi="Verdana"/>
          <w:sz w:val="20"/>
          <w:szCs w:val="20"/>
        </w:rPr>
        <w:t>T</w:t>
      </w:r>
      <w:r w:rsidR="004814CE">
        <w:rPr>
          <w:rFonts w:ascii="Verdana" w:hAnsi="Verdana"/>
          <w:sz w:val="20"/>
          <w:szCs w:val="20"/>
        </w:rPr>
        <w:t xml:space="preserve">on </w:t>
      </w:r>
      <w:r w:rsidR="00846315" w:rsidRPr="00846315">
        <w:rPr>
          <w:rFonts w:ascii="Verdana" w:hAnsi="Verdana"/>
          <w:sz w:val="20"/>
          <w:szCs w:val="20"/>
        </w:rPr>
        <w:t>C</w:t>
      </w:r>
      <w:r w:rsidR="004814CE">
        <w:rPr>
          <w:rFonts w:ascii="Verdana" w:hAnsi="Verdana"/>
          <w:sz w:val="20"/>
          <w:szCs w:val="20"/>
        </w:rPr>
        <w:t>ap</w:t>
      </w:r>
      <w:r w:rsidR="00846315" w:rsidRPr="00846315">
        <w:rPr>
          <w:rFonts w:ascii="Verdana" w:hAnsi="Verdana"/>
          <w:sz w:val="20"/>
          <w:szCs w:val="20"/>
        </w:rPr>
        <w:t xml:space="preserve"> » </w:t>
      </w:r>
      <w:r w:rsidR="004814CE">
        <w:rPr>
          <w:rFonts w:ascii="Verdana" w:hAnsi="Verdana"/>
          <w:sz w:val="20"/>
          <w:szCs w:val="20"/>
        </w:rPr>
        <w:t xml:space="preserve">a été expérimenté dans le Nord Pas de Calais, à La Réunion et en Seine St Denis. Il </w:t>
      </w:r>
      <w:r w:rsidR="00846315" w:rsidRPr="00846315">
        <w:rPr>
          <w:rFonts w:ascii="Verdana" w:hAnsi="Verdana"/>
          <w:sz w:val="20"/>
          <w:szCs w:val="20"/>
        </w:rPr>
        <w:t>vis</w:t>
      </w:r>
      <w:r w:rsidR="004814CE">
        <w:rPr>
          <w:rFonts w:ascii="Verdana" w:hAnsi="Verdana"/>
          <w:sz w:val="20"/>
          <w:szCs w:val="20"/>
        </w:rPr>
        <w:t xml:space="preserve">e </w:t>
      </w:r>
      <w:r w:rsidR="00846315" w:rsidRPr="00846315">
        <w:rPr>
          <w:rFonts w:ascii="Verdana" w:hAnsi="Verdana"/>
          <w:sz w:val="20"/>
          <w:szCs w:val="20"/>
        </w:rPr>
        <w:t>à améliorer la prévention de l’obésité chez les jeunes enfants à</w:t>
      </w:r>
      <w:r w:rsidR="00846315">
        <w:rPr>
          <w:rFonts w:ascii="Verdana" w:hAnsi="Verdana"/>
          <w:sz w:val="20"/>
          <w:szCs w:val="20"/>
        </w:rPr>
        <w:t xml:space="preserve"> </w:t>
      </w:r>
      <w:r w:rsidR="00846315" w:rsidRPr="00846315">
        <w:rPr>
          <w:rFonts w:ascii="Verdana" w:hAnsi="Verdana"/>
          <w:sz w:val="20"/>
          <w:szCs w:val="20"/>
        </w:rPr>
        <w:t>travers le déploiement d’une nouvelle prise en charge</w:t>
      </w:r>
      <w:r w:rsidR="008C16C2">
        <w:rPr>
          <w:rFonts w:ascii="Verdana" w:hAnsi="Verdana"/>
          <w:sz w:val="20"/>
          <w:szCs w:val="20"/>
        </w:rPr>
        <w:t xml:space="preserve"> de prévention</w:t>
      </w:r>
      <w:r w:rsidR="00846315" w:rsidRPr="00846315">
        <w:rPr>
          <w:rFonts w:ascii="Verdana" w:hAnsi="Verdana"/>
          <w:sz w:val="20"/>
          <w:szCs w:val="20"/>
        </w:rPr>
        <w:t>, pluridisciplinaire, gratuite, précoce et adaptée</w:t>
      </w:r>
      <w:r w:rsidR="00846315">
        <w:rPr>
          <w:rFonts w:ascii="Verdana" w:hAnsi="Verdana"/>
          <w:sz w:val="20"/>
          <w:szCs w:val="20"/>
        </w:rPr>
        <w:t xml:space="preserve"> </w:t>
      </w:r>
      <w:r w:rsidR="00846315" w:rsidRPr="00846315">
        <w:rPr>
          <w:rFonts w:ascii="Verdana" w:hAnsi="Verdana"/>
          <w:sz w:val="20"/>
          <w:szCs w:val="20"/>
        </w:rPr>
        <w:t xml:space="preserve">aux besoins de l’enfant et de sa famille. </w:t>
      </w:r>
      <w:r w:rsidR="004814CE">
        <w:rPr>
          <w:rFonts w:ascii="Verdana" w:hAnsi="Verdana"/>
          <w:sz w:val="20"/>
          <w:szCs w:val="20"/>
        </w:rPr>
        <w:t>Cette prise en charge</w:t>
      </w:r>
      <w:r w:rsidR="00846315" w:rsidRPr="00846315">
        <w:rPr>
          <w:rFonts w:ascii="Verdana" w:hAnsi="Verdana"/>
          <w:sz w:val="20"/>
          <w:szCs w:val="20"/>
        </w:rPr>
        <w:t xml:space="preserve"> s’adress</w:t>
      </w:r>
      <w:r w:rsidR="004814CE">
        <w:rPr>
          <w:rFonts w:ascii="Verdana" w:hAnsi="Verdana"/>
          <w:sz w:val="20"/>
          <w:szCs w:val="20"/>
        </w:rPr>
        <w:t xml:space="preserve">e </w:t>
      </w:r>
      <w:r w:rsidR="00846315" w:rsidRPr="00846315">
        <w:rPr>
          <w:rFonts w:ascii="Verdana" w:hAnsi="Verdana"/>
          <w:sz w:val="20"/>
          <w:szCs w:val="20"/>
        </w:rPr>
        <w:t xml:space="preserve">aux enfants de 3 à </w:t>
      </w:r>
      <w:r w:rsidR="004814CE">
        <w:rPr>
          <w:rFonts w:ascii="Verdana" w:hAnsi="Verdana"/>
          <w:sz w:val="20"/>
          <w:szCs w:val="20"/>
        </w:rPr>
        <w:t>12</w:t>
      </w:r>
      <w:r w:rsidR="00846315" w:rsidRPr="00846315">
        <w:rPr>
          <w:rFonts w:ascii="Verdana" w:hAnsi="Verdana"/>
          <w:sz w:val="20"/>
          <w:szCs w:val="20"/>
        </w:rPr>
        <w:t xml:space="preserve"> ans, en surpoids </w:t>
      </w:r>
      <w:r w:rsidR="004814CE">
        <w:rPr>
          <w:rFonts w:ascii="Verdana" w:hAnsi="Verdana"/>
          <w:sz w:val="20"/>
          <w:szCs w:val="20"/>
        </w:rPr>
        <w:t>ou obèse sans signes de complexité</w:t>
      </w:r>
      <w:r w:rsidR="00846315" w:rsidRPr="00846315">
        <w:rPr>
          <w:rFonts w:ascii="Verdana" w:hAnsi="Verdana"/>
          <w:sz w:val="20"/>
          <w:szCs w:val="20"/>
        </w:rPr>
        <w:t xml:space="preserve"> ainsi qu’à leur famille, </w:t>
      </w:r>
      <w:r w:rsidR="00B603DE">
        <w:rPr>
          <w:rFonts w:ascii="Verdana" w:hAnsi="Verdana"/>
          <w:sz w:val="20"/>
          <w:szCs w:val="20"/>
        </w:rPr>
        <w:t>sur prescription</w:t>
      </w:r>
      <w:r w:rsidR="00846315" w:rsidRPr="00846315">
        <w:rPr>
          <w:rFonts w:ascii="Verdana" w:hAnsi="Verdana"/>
          <w:sz w:val="20"/>
          <w:szCs w:val="20"/>
        </w:rPr>
        <w:t xml:space="preserve"> par le médecin qui suit</w:t>
      </w:r>
      <w:r w:rsidR="00846315">
        <w:rPr>
          <w:rFonts w:ascii="Verdana" w:hAnsi="Verdana"/>
          <w:sz w:val="20"/>
          <w:szCs w:val="20"/>
        </w:rPr>
        <w:t xml:space="preserve"> </w:t>
      </w:r>
      <w:r w:rsidR="00846315" w:rsidRPr="00846315">
        <w:rPr>
          <w:rFonts w:ascii="Verdana" w:hAnsi="Verdana"/>
          <w:sz w:val="20"/>
          <w:szCs w:val="20"/>
        </w:rPr>
        <w:t xml:space="preserve">habituellement l’enfant dans des structures </w:t>
      </w:r>
      <w:r w:rsidR="00B603DE">
        <w:rPr>
          <w:rFonts w:ascii="Verdana" w:hAnsi="Verdana"/>
          <w:sz w:val="20"/>
          <w:szCs w:val="20"/>
        </w:rPr>
        <w:t xml:space="preserve">de type MSP ou Centres de santé </w:t>
      </w:r>
      <w:r w:rsidR="00846315" w:rsidRPr="00846315">
        <w:rPr>
          <w:rFonts w:ascii="Verdana" w:hAnsi="Verdana"/>
          <w:sz w:val="20"/>
          <w:szCs w:val="20"/>
        </w:rPr>
        <w:t>préalablement sélectionnées.</w:t>
      </w:r>
    </w:p>
    <w:p w14:paraId="53B34881" w14:textId="7E57D5B7" w:rsidR="00674073" w:rsidRPr="00FC2952" w:rsidRDefault="00674073" w:rsidP="004A5A4C">
      <w:pPr>
        <w:spacing w:line="276" w:lineRule="auto"/>
        <w:rPr>
          <w:rFonts w:ascii="Verdana" w:hAnsi="Verdana"/>
          <w:b/>
          <w:bCs/>
          <w:sz w:val="20"/>
          <w:szCs w:val="20"/>
        </w:rPr>
      </w:pPr>
      <w:r w:rsidRPr="00FC2952">
        <w:rPr>
          <w:rFonts w:ascii="Verdana" w:hAnsi="Verdana"/>
          <w:b/>
          <w:bCs/>
          <w:sz w:val="20"/>
          <w:szCs w:val="20"/>
        </w:rPr>
        <w:t xml:space="preserve">Porteur : </w:t>
      </w:r>
      <w:r w:rsidR="009B2F61">
        <w:rPr>
          <w:rFonts w:ascii="Verdana" w:hAnsi="Verdana"/>
          <w:sz w:val="20"/>
          <w:szCs w:val="20"/>
        </w:rPr>
        <w:t>CPAM / ObEP PACA et CSO / ARS</w:t>
      </w:r>
    </w:p>
    <w:p w14:paraId="6758ED1F" w14:textId="5ED3932D" w:rsidR="007500D2" w:rsidRDefault="00674073" w:rsidP="004A5A4C">
      <w:pPr>
        <w:spacing w:line="276" w:lineRule="auto"/>
        <w:rPr>
          <w:rFonts w:ascii="Verdana" w:hAnsi="Verdana"/>
          <w:color w:val="FF0000"/>
          <w:sz w:val="20"/>
          <w:szCs w:val="20"/>
        </w:rPr>
      </w:pPr>
      <w:r>
        <w:rPr>
          <w:rFonts w:ascii="Verdana" w:hAnsi="Verdana"/>
          <w:b/>
          <w:bCs/>
          <w:sz w:val="20"/>
          <w:szCs w:val="20"/>
        </w:rPr>
        <w:t>Référence :</w:t>
      </w:r>
      <w:r>
        <w:rPr>
          <w:rFonts w:ascii="Verdana" w:hAnsi="Verdana"/>
          <w:sz w:val="20"/>
          <w:szCs w:val="20"/>
        </w:rPr>
        <w:t xml:space="preserve"> </w:t>
      </w:r>
      <w:r w:rsidR="009B2F61">
        <w:rPr>
          <w:rFonts w:ascii="Verdana" w:hAnsi="Verdana"/>
          <w:sz w:val="20"/>
          <w:szCs w:val="20"/>
        </w:rPr>
        <w:t>LFSS 2022</w:t>
      </w:r>
      <w:r w:rsidR="00B603DE">
        <w:rPr>
          <w:rFonts w:ascii="Verdana" w:hAnsi="Verdana"/>
          <w:sz w:val="20"/>
          <w:szCs w:val="20"/>
        </w:rPr>
        <w:t xml:space="preserve"> ; logigramme </w:t>
      </w:r>
      <w:r w:rsidR="00321574">
        <w:rPr>
          <w:rFonts w:ascii="Verdana" w:hAnsi="Verdana"/>
          <w:sz w:val="20"/>
          <w:szCs w:val="20"/>
        </w:rPr>
        <w:t xml:space="preserve">d’orientation </w:t>
      </w:r>
      <w:r w:rsidR="007F47D4">
        <w:rPr>
          <w:rFonts w:ascii="Verdana" w:hAnsi="Verdana"/>
          <w:sz w:val="20"/>
          <w:szCs w:val="20"/>
        </w:rPr>
        <w:t>régional en A</w:t>
      </w:r>
      <w:r w:rsidR="00B603DE">
        <w:rPr>
          <w:rFonts w:ascii="Verdana" w:hAnsi="Verdana"/>
          <w:sz w:val="20"/>
          <w:szCs w:val="20"/>
        </w:rPr>
        <w:t>nnexe</w:t>
      </w:r>
      <w:r w:rsidR="007F47D4">
        <w:rPr>
          <w:rFonts w:ascii="Verdana" w:hAnsi="Verdana"/>
          <w:sz w:val="20"/>
          <w:szCs w:val="20"/>
        </w:rPr>
        <w:t xml:space="preserve"> 2</w:t>
      </w:r>
    </w:p>
    <w:p w14:paraId="36C55CBB" w14:textId="77777777" w:rsidR="00292672" w:rsidRPr="00292672" w:rsidRDefault="00292672" w:rsidP="004A5A4C">
      <w:pPr>
        <w:spacing w:line="276" w:lineRule="auto"/>
        <w:jc w:val="both"/>
        <w:rPr>
          <w:rFonts w:ascii="Verdana" w:hAnsi="Verdana"/>
          <w:b/>
          <w:bCs/>
          <w:color w:val="4472C4" w:themeColor="accent1"/>
          <w:sz w:val="20"/>
          <w:szCs w:val="20"/>
        </w:rPr>
      </w:pPr>
    </w:p>
    <w:p w14:paraId="56864169" w14:textId="1C279337" w:rsidR="002777DB" w:rsidRDefault="00D94105" w:rsidP="004A5A4C">
      <w:pPr>
        <w:pStyle w:val="Paragraphedeliste"/>
        <w:numPr>
          <w:ilvl w:val="0"/>
          <w:numId w:val="7"/>
        </w:numPr>
        <w:spacing w:after="0" w:line="276" w:lineRule="auto"/>
        <w:jc w:val="both"/>
        <w:rPr>
          <w:rFonts w:ascii="Verdana" w:hAnsi="Verdana"/>
          <w:b/>
          <w:bCs/>
          <w:color w:val="4472C4" w:themeColor="accent1"/>
          <w:sz w:val="20"/>
          <w:szCs w:val="20"/>
        </w:rPr>
      </w:pPr>
      <w:r w:rsidRPr="00566619">
        <w:rPr>
          <w:rFonts w:ascii="Verdana" w:hAnsi="Verdana"/>
          <w:b/>
          <w:bCs/>
          <w:color w:val="4472C4" w:themeColor="accent1"/>
          <w:sz w:val="20"/>
          <w:szCs w:val="20"/>
        </w:rPr>
        <w:t>Favoriser une alimentation équilibrée</w:t>
      </w:r>
    </w:p>
    <w:p w14:paraId="213CA995" w14:textId="77777777" w:rsidR="00B9517A" w:rsidRDefault="00B9517A" w:rsidP="004A5A4C">
      <w:pPr>
        <w:spacing w:line="276" w:lineRule="auto"/>
        <w:jc w:val="both"/>
        <w:rPr>
          <w:rFonts w:ascii="Verdana" w:hAnsi="Verdana"/>
          <w:b/>
          <w:bCs/>
          <w:color w:val="4472C4" w:themeColor="accent1"/>
          <w:sz w:val="20"/>
          <w:szCs w:val="20"/>
        </w:rPr>
      </w:pPr>
    </w:p>
    <w:p w14:paraId="361A5EA1" w14:textId="78AE1731" w:rsidR="00C57CD8" w:rsidRDefault="005A3C36" w:rsidP="004A5A4C">
      <w:pPr>
        <w:spacing w:line="276" w:lineRule="auto"/>
        <w:jc w:val="both"/>
        <w:rPr>
          <w:rFonts w:ascii="Verdana" w:hAnsi="Verdana"/>
          <w:b/>
          <w:bCs/>
          <w:color w:val="4472C4" w:themeColor="accent1"/>
          <w:sz w:val="20"/>
          <w:szCs w:val="20"/>
        </w:rPr>
      </w:pPr>
      <w:r>
        <w:rPr>
          <w:rFonts w:ascii="Verdana" w:hAnsi="Verdana"/>
          <w:b/>
          <w:bCs/>
          <w:color w:val="4472C4" w:themeColor="accent1"/>
          <w:sz w:val="20"/>
          <w:szCs w:val="20"/>
        </w:rPr>
        <w:t xml:space="preserve">Action #1 : </w:t>
      </w:r>
      <w:r w:rsidR="00B258CF">
        <w:rPr>
          <w:rFonts w:ascii="Verdana" w:hAnsi="Verdana"/>
          <w:b/>
          <w:bCs/>
          <w:color w:val="4472C4" w:themeColor="accent1"/>
          <w:sz w:val="20"/>
          <w:szCs w:val="20"/>
        </w:rPr>
        <w:t xml:space="preserve">Renforcer </w:t>
      </w:r>
      <w:r w:rsidR="00110635">
        <w:rPr>
          <w:rFonts w:ascii="Verdana" w:hAnsi="Verdana"/>
          <w:b/>
          <w:bCs/>
          <w:color w:val="4472C4" w:themeColor="accent1"/>
          <w:sz w:val="20"/>
          <w:szCs w:val="20"/>
        </w:rPr>
        <w:t>l’apport d’information sur l’alimentation</w:t>
      </w:r>
    </w:p>
    <w:p w14:paraId="4FD0395C" w14:textId="533F83C4" w:rsidR="00110635" w:rsidRPr="006C56CF" w:rsidRDefault="00110635" w:rsidP="004A5A4C">
      <w:pPr>
        <w:pStyle w:val="Paragraphedeliste"/>
        <w:numPr>
          <w:ilvl w:val="0"/>
          <w:numId w:val="29"/>
        </w:numPr>
        <w:spacing w:after="0" w:line="276" w:lineRule="auto"/>
        <w:jc w:val="both"/>
        <w:rPr>
          <w:rFonts w:ascii="Verdana" w:hAnsi="Verdana"/>
          <w:sz w:val="20"/>
          <w:szCs w:val="20"/>
        </w:rPr>
      </w:pPr>
      <w:r w:rsidRPr="006C56CF">
        <w:rPr>
          <w:rFonts w:ascii="Verdana" w:hAnsi="Verdana"/>
          <w:sz w:val="20"/>
          <w:szCs w:val="20"/>
        </w:rPr>
        <w:t xml:space="preserve">Renforcer la publicité associée aux produits sains via le </w:t>
      </w:r>
      <w:r w:rsidRPr="00786B50">
        <w:rPr>
          <w:rFonts w:ascii="Verdana" w:hAnsi="Verdana"/>
          <w:b/>
          <w:bCs/>
          <w:sz w:val="20"/>
          <w:szCs w:val="20"/>
        </w:rPr>
        <w:t>Nutriscore</w:t>
      </w:r>
      <w:r w:rsidRPr="006C56CF">
        <w:rPr>
          <w:rFonts w:ascii="Verdana" w:hAnsi="Verdana"/>
          <w:sz w:val="20"/>
          <w:szCs w:val="20"/>
        </w:rPr>
        <w:t xml:space="preserve"> et s’appuyer sur la publicité (initiative </w:t>
      </w:r>
      <w:r w:rsidR="00786B50">
        <w:rPr>
          <w:rFonts w:ascii="Verdana" w:hAnsi="Verdana"/>
          <w:sz w:val="20"/>
          <w:szCs w:val="20"/>
        </w:rPr>
        <w:t>PNNS</w:t>
      </w:r>
      <w:r w:rsidRPr="006C56CF">
        <w:rPr>
          <w:rFonts w:ascii="Verdana" w:hAnsi="Verdana"/>
          <w:sz w:val="20"/>
          <w:szCs w:val="20"/>
        </w:rPr>
        <w:t>)</w:t>
      </w:r>
    </w:p>
    <w:p w14:paraId="02355F29" w14:textId="77777777" w:rsidR="00110635" w:rsidRPr="006C56CF" w:rsidRDefault="00110635" w:rsidP="004A5A4C">
      <w:pPr>
        <w:pStyle w:val="Paragraphedeliste"/>
        <w:numPr>
          <w:ilvl w:val="1"/>
          <w:numId w:val="29"/>
        </w:numPr>
        <w:spacing w:after="0" w:line="276" w:lineRule="auto"/>
        <w:jc w:val="both"/>
        <w:rPr>
          <w:rFonts w:ascii="Verdana" w:hAnsi="Verdana"/>
          <w:sz w:val="20"/>
          <w:szCs w:val="20"/>
        </w:rPr>
      </w:pPr>
      <w:r w:rsidRPr="006C56CF">
        <w:rPr>
          <w:rFonts w:ascii="Verdana" w:hAnsi="Verdana"/>
          <w:b/>
          <w:bCs/>
          <w:sz w:val="20"/>
          <w:szCs w:val="20"/>
        </w:rPr>
        <w:t xml:space="preserve">Description : </w:t>
      </w:r>
      <w:r w:rsidRPr="006C56CF">
        <w:rPr>
          <w:rFonts w:ascii="Verdana" w:hAnsi="Verdana"/>
          <w:sz w:val="20"/>
          <w:szCs w:val="20"/>
        </w:rPr>
        <w:t>Simplifier l’information du consommateur sur la qualité nutritionnelle des aliments préemballés et inciter les industriels à améliorer la qualité nutritionnelle de leurs produits</w:t>
      </w:r>
    </w:p>
    <w:p w14:paraId="5490481D" w14:textId="77777777" w:rsidR="00110635" w:rsidRPr="00566619" w:rsidRDefault="00110635" w:rsidP="004A5A4C">
      <w:pPr>
        <w:pStyle w:val="Paragraphedeliste"/>
        <w:numPr>
          <w:ilvl w:val="1"/>
          <w:numId w:val="29"/>
        </w:numPr>
        <w:spacing w:after="0" w:line="276" w:lineRule="auto"/>
        <w:jc w:val="both"/>
        <w:rPr>
          <w:rFonts w:ascii="Verdana" w:hAnsi="Verdana"/>
          <w:sz w:val="20"/>
          <w:szCs w:val="20"/>
        </w:rPr>
      </w:pPr>
      <w:r w:rsidRPr="00566619">
        <w:rPr>
          <w:rFonts w:ascii="Verdana" w:hAnsi="Verdana"/>
          <w:b/>
          <w:bCs/>
          <w:sz w:val="20"/>
          <w:szCs w:val="20"/>
        </w:rPr>
        <w:t>Porteur :</w:t>
      </w:r>
      <w:r w:rsidRPr="00566619">
        <w:rPr>
          <w:rFonts w:ascii="Verdana" w:hAnsi="Verdana"/>
          <w:sz w:val="20"/>
          <w:szCs w:val="20"/>
        </w:rPr>
        <w:t xml:space="preserve"> Etat</w:t>
      </w:r>
    </w:p>
    <w:p w14:paraId="3E2B5E6C" w14:textId="3D589469" w:rsidR="00110635" w:rsidRPr="006C56CF" w:rsidRDefault="00110635" w:rsidP="004A5A4C">
      <w:pPr>
        <w:pStyle w:val="Paragraphedeliste"/>
        <w:numPr>
          <w:ilvl w:val="1"/>
          <w:numId w:val="29"/>
        </w:numPr>
        <w:spacing w:after="0" w:line="276" w:lineRule="auto"/>
        <w:jc w:val="both"/>
        <w:rPr>
          <w:rFonts w:ascii="Verdana" w:hAnsi="Verdana"/>
          <w:sz w:val="20"/>
          <w:szCs w:val="20"/>
        </w:rPr>
      </w:pPr>
      <w:r w:rsidRPr="006C56CF">
        <w:rPr>
          <w:rFonts w:ascii="Verdana" w:hAnsi="Verdana"/>
          <w:b/>
          <w:bCs/>
          <w:sz w:val="20"/>
          <w:szCs w:val="20"/>
        </w:rPr>
        <w:t>Référence :</w:t>
      </w:r>
      <w:r w:rsidRPr="006C56CF">
        <w:rPr>
          <w:rFonts w:ascii="Verdana" w:hAnsi="Verdana"/>
          <w:sz w:val="20"/>
          <w:szCs w:val="20"/>
        </w:rPr>
        <w:t xml:space="preserve"> Santé publique France / Action probante </w:t>
      </w:r>
    </w:p>
    <w:p w14:paraId="0863E47C" w14:textId="77777777" w:rsidR="009F2DDE" w:rsidRPr="006C56CF" w:rsidRDefault="009F2DDE" w:rsidP="004A5A4C">
      <w:pPr>
        <w:pStyle w:val="Paragraphedeliste"/>
        <w:numPr>
          <w:ilvl w:val="0"/>
          <w:numId w:val="29"/>
        </w:numPr>
        <w:spacing w:after="0" w:line="276" w:lineRule="auto"/>
        <w:jc w:val="both"/>
        <w:rPr>
          <w:rFonts w:ascii="Verdana" w:hAnsi="Verdana"/>
          <w:sz w:val="20"/>
          <w:szCs w:val="20"/>
        </w:rPr>
      </w:pPr>
      <w:r w:rsidRPr="006C56CF">
        <w:rPr>
          <w:rFonts w:ascii="Verdana" w:hAnsi="Verdana"/>
          <w:sz w:val="20"/>
          <w:szCs w:val="20"/>
        </w:rPr>
        <w:t xml:space="preserve">Mener des actions autour de </w:t>
      </w:r>
      <w:r w:rsidRPr="00786B50">
        <w:rPr>
          <w:rFonts w:ascii="Verdana" w:hAnsi="Verdana"/>
          <w:b/>
          <w:bCs/>
          <w:sz w:val="20"/>
          <w:szCs w:val="20"/>
        </w:rPr>
        <w:t>l’éducation au goût</w:t>
      </w:r>
      <w:r w:rsidRPr="006C56CF">
        <w:rPr>
          <w:rFonts w:ascii="Verdana" w:hAnsi="Verdana"/>
          <w:sz w:val="20"/>
          <w:szCs w:val="20"/>
        </w:rPr>
        <w:t xml:space="preserve"> avec le Réseau régional de l’éducation à l’al</w:t>
      </w:r>
      <w:r>
        <w:rPr>
          <w:rFonts w:ascii="Verdana" w:hAnsi="Verdana"/>
          <w:sz w:val="20"/>
          <w:szCs w:val="20"/>
        </w:rPr>
        <w:t>i</w:t>
      </w:r>
      <w:r w:rsidRPr="006C56CF">
        <w:rPr>
          <w:rFonts w:ascii="Verdana" w:hAnsi="Verdana"/>
          <w:sz w:val="20"/>
          <w:szCs w:val="20"/>
        </w:rPr>
        <w:t>mentation et au goût pour coordonner les acteurs locaux (éducation, associatif, etc.) et dispenser des formations</w:t>
      </w:r>
    </w:p>
    <w:p w14:paraId="7B411194" w14:textId="0F949599" w:rsidR="009F2DDE" w:rsidRPr="006C56CF" w:rsidRDefault="009F2DDE" w:rsidP="004A5A4C">
      <w:pPr>
        <w:pStyle w:val="Paragraphedeliste"/>
        <w:numPr>
          <w:ilvl w:val="1"/>
          <w:numId w:val="29"/>
        </w:numPr>
        <w:spacing w:after="0" w:line="276" w:lineRule="auto"/>
        <w:jc w:val="both"/>
        <w:rPr>
          <w:rFonts w:ascii="Verdana" w:hAnsi="Verdana"/>
          <w:b/>
          <w:bCs/>
          <w:sz w:val="20"/>
          <w:szCs w:val="20"/>
        </w:rPr>
      </w:pPr>
      <w:r w:rsidRPr="006C56CF">
        <w:rPr>
          <w:rFonts w:ascii="Verdana" w:hAnsi="Verdana"/>
          <w:b/>
          <w:bCs/>
          <w:sz w:val="20"/>
          <w:szCs w:val="20"/>
        </w:rPr>
        <w:t xml:space="preserve">Description : </w:t>
      </w:r>
      <w:r w:rsidRPr="006C56CF">
        <w:rPr>
          <w:rFonts w:ascii="Verdana" w:hAnsi="Verdana"/>
          <w:sz w:val="20"/>
          <w:szCs w:val="20"/>
        </w:rPr>
        <w:t>Apprendre aux enfants à apprécier les aliments et faire en sorte que manger de tout, et notamment des aliments sains, ne soit pas une contrainte mais devienne un plaisir</w:t>
      </w:r>
      <w:r>
        <w:rPr>
          <w:rFonts w:ascii="Verdana" w:hAnsi="Verdana"/>
          <w:sz w:val="20"/>
          <w:szCs w:val="20"/>
        </w:rPr>
        <w:t xml:space="preserve">, sans stigmatiser les enfants </w:t>
      </w:r>
    </w:p>
    <w:p w14:paraId="0A4C653D" w14:textId="77777777" w:rsidR="009F2DDE" w:rsidRPr="006C56CF" w:rsidRDefault="009F2DDE" w:rsidP="004A5A4C">
      <w:pPr>
        <w:pStyle w:val="Paragraphedeliste"/>
        <w:numPr>
          <w:ilvl w:val="1"/>
          <w:numId w:val="29"/>
        </w:numPr>
        <w:spacing w:after="0" w:line="276" w:lineRule="auto"/>
        <w:jc w:val="both"/>
        <w:rPr>
          <w:rFonts w:ascii="Verdana" w:hAnsi="Verdana"/>
          <w:b/>
          <w:bCs/>
          <w:sz w:val="20"/>
          <w:szCs w:val="20"/>
        </w:rPr>
      </w:pPr>
      <w:r w:rsidRPr="006C56CF">
        <w:rPr>
          <w:rFonts w:ascii="Verdana" w:hAnsi="Verdana"/>
          <w:b/>
          <w:bCs/>
          <w:sz w:val="20"/>
          <w:szCs w:val="20"/>
        </w:rPr>
        <w:t xml:space="preserve">Porteur : </w:t>
      </w:r>
      <w:r w:rsidRPr="006C56CF">
        <w:rPr>
          <w:rFonts w:ascii="Verdana" w:hAnsi="Verdana"/>
          <w:sz w:val="20"/>
          <w:szCs w:val="20"/>
        </w:rPr>
        <w:t>CRES / DRAAF / GRAINE PACA</w:t>
      </w:r>
    </w:p>
    <w:p w14:paraId="240F1C9E" w14:textId="0A426719" w:rsidR="00110635" w:rsidRPr="00566619" w:rsidRDefault="009F2DDE" w:rsidP="004A5A4C">
      <w:pPr>
        <w:pStyle w:val="Paragraphedeliste"/>
        <w:numPr>
          <w:ilvl w:val="1"/>
          <w:numId w:val="29"/>
        </w:numPr>
        <w:spacing w:after="0" w:line="276" w:lineRule="auto"/>
        <w:jc w:val="both"/>
        <w:rPr>
          <w:rFonts w:ascii="Verdana" w:hAnsi="Verdana"/>
          <w:sz w:val="20"/>
          <w:szCs w:val="20"/>
        </w:rPr>
      </w:pPr>
      <w:r w:rsidRPr="006C56CF">
        <w:rPr>
          <w:rFonts w:ascii="Verdana" w:hAnsi="Verdana"/>
          <w:b/>
          <w:bCs/>
          <w:sz w:val="20"/>
          <w:szCs w:val="20"/>
        </w:rPr>
        <w:t>Référence :</w:t>
      </w:r>
      <w:r w:rsidRPr="006C56CF">
        <w:rPr>
          <w:rFonts w:ascii="Verdana" w:hAnsi="Verdana"/>
          <w:sz w:val="20"/>
          <w:szCs w:val="20"/>
        </w:rPr>
        <w:t xml:space="preserve"> </w:t>
      </w:r>
      <w:r w:rsidR="00C9421A">
        <w:rPr>
          <w:rFonts w:ascii="Verdana" w:hAnsi="Verdana"/>
          <w:sz w:val="20"/>
          <w:szCs w:val="20"/>
        </w:rPr>
        <w:t>travaux du Centre des Sciences du Goût et de l’Alimentation de Dijon (</w:t>
      </w:r>
      <w:r w:rsidR="00C9421A" w:rsidRPr="006C56CF">
        <w:rPr>
          <w:rFonts w:ascii="Verdana" w:hAnsi="Verdana"/>
          <w:sz w:val="20"/>
          <w:szCs w:val="20"/>
        </w:rPr>
        <w:t>Sophie Nicklaus</w:t>
      </w:r>
      <w:r w:rsidR="00C9421A">
        <w:rPr>
          <w:rFonts w:ascii="Verdana" w:hAnsi="Verdana"/>
          <w:sz w:val="20"/>
          <w:szCs w:val="20"/>
        </w:rPr>
        <w:t xml:space="preserve"> et collaborateurs</w:t>
      </w:r>
      <w:r w:rsidR="00C9421A" w:rsidRPr="006C56CF">
        <w:rPr>
          <w:rFonts w:ascii="Verdana" w:hAnsi="Verdana"/>
          <w:sz w:val="20"/>
          <w:szCs w:val="20"/>
        </w:rPr>
        <w:t>)</w:t>
      </w:r>
      <w:r w:rsidR="00C9421A" w:rsidRPr="006C56CF">
        <w:rPr>
          <w:rFonts w:ascii="Verdana" w:hAnsi="Verdana"/>
          <w:b/>
          <w:bCs/>
          <w:sz w:val="20"/>
          <w:szCs w:val="20"/>
        </w:rPr>
        <w:t xml:space="preserve"> </w:t>
      </w:r>
    </w:p>
    <w:p w14:paraId="224CF59C" w14:textId="77777777" w:rsidR="00D4716B" w:rsidRDefault="00D4716B" w:rsidP="004A5A4C">
      <w:pPr>
        <w:spacing w:line="276" w:lineRule="auto"/>
        <w:jc w:val="both"/>
        <w:rPr>
          <w:rFonts w:ascii="Verdana" w:hAnsi="Verdana"/>
          <w:sz w:val="20"/>
          <w:szCs w:val="20"/>
        </w:rPr>
      </w:pPr>
    </w:p>
    <w:p w14:paraId="094DC1BA" w14:textId="011ED203" w:rsidR="00C57CD8" w:rsidRPr="00566619" w:rsidRDefault="00862DE7" w:rsidP="004A5A4C">
      <w:pPr>
        <w:spacing w:line="276" w:lineRule="auto"/>
        <w:jc w:val="both"/>
        <w:rPr>
          <w:rFonts w:ascii="Verdana" w:hAnsi="Verdana"/>
          <w:b/>
          <w:bCs/>
          <w:color w:val="4472C4" w:themeColor="accent1"/>
          <w:sz w:val="20"/>
          <w:szCs w:val="20"/>
        </w:rPr>
      </w:pPr>
      <w:r>
        <w:rPr>
          <w:rFonts w:ascii="Verdana" w:hAnsi="Verdana"/>
          <w:b/>
          <w:bCs/>
          <w:color w:val="4472C4" w:themeColor="accent1"/>
          <w:sz w:val="20"/>
          <w:szCs w:val="20"/>
        </w:rPr>
        <w:t xml:space="preserve">Action #2 : </w:t>
      </w:r>
      <w:r w:rsidR="00164FF4" w:rsidRPr="00164FF4">
        <w:rPr>
          <w:rFonts w:ascii="Verdana" w:hAnsi="Verdana"/>
          <w:b/>
          <w:bCs/>
          <w:color w:val="4472C4" w:themeColor="accent1"/>
          <w:sz w:val="20"/>
          <w:szCs w:val="20"/>
        </w:rPr>
        <w:t xml:space="preserve">Améliorer l’équilibre alimentaire et la qualité nutritionnelle des aliments en favorisant des achats sans coût supplémentaire dans une population défavorisée </w:t>
      </w:r>
    </w:p>
    <w:p w14:paraId="06892F07" w14:textId="17723F9B" w:rsidR="00D4716B" w:rsidRDefault="00FB0E5C" w:rsidP="004A5A4C">
      <w:pPr>
        <w:pStyle w:val="Paragraphedeliste"/>
        <w:numPr>
          <w:ilvl w:val="0"/>
          <w:numId w:val="30"/>
        </w:numPr>
        <w:spacing w:after="0" w:line="276" w:lineRule="auto"/>
        <w:jc w:val="both"/>
        <w:rPr>
          <w:rFonts w:ascii="Verdana" w:hAnsi="Verdana"/>
          <w:sz w:val="20"/>
          <w:szCs w:val="20"/>
        </w:rPr>
      </w:pPr>
      <w:r w:rsidRPr="006C56CF">
        <w:rPr>
          <w:rFonts w:ascii="Verdana" w:hAnsi="Verdana"/>
          <w:sz w:val="20"/>
          <w:szCs w:val="20"/>
        </w:rPr>
        <w:t>Lutter contre les inégalités sociales dans l’accès à une nourriture accessible avec le programme</w:t>
      </w:r>
      <w:r w:rsidRPr="00566619">
        <w:rPr>
          <w:rFonts w:ascii="Verdana" w:hAnsi="Verdana"/>
          <w:b/>
          <w:bCs/>
          <w:sz w:val="20"/>
          <w:szCs w:val="20"/>
        </w:rPr>
        <w:t xml:space="preserve"> Opticourses</w:t>
      </w:r>
    </w:p>
    <w:p w14:paraId="0624A7B4" w14:textId="5A19DF72" w:rsidR="00FB0E5C" w:rsidRDefault="00FB0E5C" w:rsidP="004A5A4C">
      <w:pPr>
        <w:pStyle w:val="Paragraphedeliste"/>
        <w:numPr>
          <w:ilvl w:val="1"/>
          <w:numId w:val="30"/>
        </w:numPr>
        <w:spacing w:after="0" w:line="276" w:lineRule="auto"/>
        <w:jc w:val="both"/>
        <w:rPr>
          <w:rFonts w:ascii="Verdana" w:hAnsi="Verdana"/>
          <w:sz w:val="20"/>
          <w:szCs w:val="20"/>
        </w:rPr>
      </w:pPr>
      <w:r w:rsidRPr="006C56CF">
        <w:rPr>
          <w:rFonts w:ascii="Verdana" w:hAnsi="Verdana"/>
          <w:b/>
          <w:bCs/>
          <w:sz w:val="20"/>
          <w:szCs w:val="20"/>
        </w:rPr>
        <w:t>Description</w:t>
      </w:r>
      <w:r w:rsidRPr="006C56CF">
        <w:rPr>
          <w:rFonts w:ascii="Verdana" w:hAnsi="Verdana"/>
          <w:sz w:val="20"/>
          <w:szCs w:val="20"/>
        </w:rPr>
        <w:t> : Améliorer l’équilibre alimentaire et la qualité nutritionnelle des aliments en favorisant des achats sans coût supplémentaire dans une population défavorisée, par la mise en place d’ateliers</w:t>
      </w:r>
      <w:r>
        <w:rPr>
          <w:rFonts w:ascii="Verdana" w:hAnsi="Verdana"/>
          <w:sz w:val="20"/>
          <w:szCs w:val="20"/>
        </w:rPr>
        <w:t>, tout en prenant en compte l’accessibilité financière des aliments sains</w:t>
      </w:r>
    </w:p>
    <w:p w14:paraId="36BDD4C0" w14:textId="13479C03" w:rsidR="00FB0E5C" w:rsidRPr="00FB0E5C" w:rsidRDefault="00FB0E5C" w:rsidP="004A5A4C">
      <w:pPr>
        <w:pStyle w:val="Paragraphedeliste"/>
        <w:numPr>
          <w:ilvl w:val="1"/>
          <w:numId w:val="30"/>
        </w:numPr>
        <w:spacing w:after="0" w:line="276" w:lineRule="auto"/>
        <w:rPr>
          <w:rFonts w:ascii="Verdana" w:hAnsi="Verdana"/>
          <w:b/>
          <w:bCs/>
          <w:sz w:val="20"/>
          <w:szCs w:val="20"/>
        </w:rPr>
      </w:pPr>
      <w:r w:rsidRPr="00FB0E5C">
        <w:rPr>
          <w:rFonts w:ascii="Verdana" w:hAnsi="Verdana"/>
          <w:b/>
          <w:bCs/>
          <w:sz w:val="20"/>
          <w:szCs w:val="20"/>
        </w:rPr>
        <w:t xml:space="preserve">Porteur : </w:t>
      </w:r>
      <w:r w:rsidRPr="00FB0E5C">
        <w:rPr>
          <w:rFonts w:ascii="Verdana" w:hAnsi="Verdana"/>
          <w:sz w:val="20"/>
          <w:szCs w:val="20"/>
        </w:rPr>
        <w:t>INRA</w:t>
      </w:r>
      <w:r w:rsidR="00B34735">
        <w:rPr>
          <w:rFonts w:ascii="Verdana" w:hAnsi="Verdana"/>
          <w:sz w:val="20"/>
          <w:szCs w:val="20"/>
        </w:rPr>
        <w:t>E</w:t>
      </w:r>
      <w:r w:rsidRPr="00FB0E5C">
        <w:rPr>
          <w:rFonts w:ascii="Verdana" w:hAnsi="Verdana"/>
          <w:sz w:val="20"/>
          <w:szCs w:val="20"/>
        </w:rPr>
        <w:t xml:space="preserve"> / CRES / CODES et CoDEPS </w:t>
      </w:r>
    </w:p>
    <w:p w14:paraId="2618D0D3" w14:textId="17A991A3" w:rsidR="00FB0E5C" w:rsidRDefault="00FB0E5C" w:rsidP="004A5A4C">
      <w:pPr>
        <w:pStyle w:val="Paragraphedeliste"/>
        <w:numPr>
          <w:ilvl w:val="1"/>
          <w:numId w:val="30"/>
        </w:numPr>
        <w:spacing w:after="0" w:line="276" w:lineRule="auto"/>
        <w:rPr>
          <w:rFonts w:ascii="Verdana" w:hAnsi="Verdana"/>
          <w:sz w:val="20"/>
          <w:szCs w:val="20"/>
        </w:rPr>
      </w:pPr>
      <w:r w:rsidRPr="00FB0E5C">
        <w:rPr>
          <w:rFonts w:ascii="Verdana" w:hAnsi="Verdana"/>
          <w:b/>
          <w:bCs/>
          <w:sz w:val="20"/>
          <w:szCs w:val="20"/>
        </w:rPr>
        <w:t>Référence :</w:t>
      </w:r>
      <w:r w:rsidRPr="00FB0E5C">
        <w:rPr>
          <w:rFonts w:ascii="Verdana" w:hAnsi="Verdana"/>
          <w:sz w:val="20"/>
          <w:szCs w:val="20"/>
        </w:rPr>
        <w:t xml:space="preserve"> </w:t>
      </w:r>
      <w:r w:rsidR="00E75DA2">
        <w:rPr>
          <w:rFonts w:ascii="Verdana" w:hAnsi="Verdana"/>
          <w:sz w:val="20"/>
          <w:szCs w:val="20"/>
        </w:rPr>
        <w:t>INRAE</w:t>
      </w:r>
      <w:r w:rsidRPr="00FB0E5C">
        <w:rPr>
          <w:rFonts w:ascii="Verdana" w:hAnsi="Verdana"/>
          <w:sz w:val="20"/>
          <w:szCs w:val="20"/>
        </w:rPr>
        <w:t xml:space="preserve"> / Action probante SPF</w:t>
      </w:r>
    </w:p>
    <w:p w14:paraId="639AACA1" w14:textId="4374586B" w:rsidR="0082175E" w:rsidRPr="000171FF" w:rsidRDefault="007A50A6" w:rsidP="004A5A4C">
      <w:pPr>
        <w:pStyle w:val="Paragraphedeliste"/>
        <w:numPr>
          <w:ilvl w:val="0"/>
          <w:numId w:val="30"/>
        </w:numPr>
        <w:spacing w:after="0" w:line="276" w:lineRule="auto"/>
        <w:jc w:val="both"/>
      </w:pPr>
      <w:r>
        <w:rPr>
          <w:rFonts w:ascii="Verdana" w:hAnsi="Verdana"/>
          <w:sz w:val="20"/>
          <w:szCs w:val="20"/>
        </w:rPr>
        <w:t>Structurer, optimiser les initiatives comme les</w:t>
      </w:r>
      <w:r w:rsidR="00FB0E5C">
        <w:rPr>
          <w:rFonts w:ascii="Verdana" w:hAnsi="Verdana"/>
          <w:sz w:val="20"/>
          <w:szCs w:val="20"/>
        </w:rPr>
        <w:t xml:space="preserve"> </w:t>
      </w:r>
      <w:r w:rsidR="00FB0E5C" w:rsidRPr="00566619">
        <w:rPr>
          <w:rFonts w:ascii="Verdana" w:hAnsi="Verdana"/>
          <w:b/>
          <w:bCs/>
          <w:sz w:val="20"/>
          <w:szCs w:val="20"/>
        </w:rPr>
        <w:t xml:space="preserve">« Paniers solidaires » et </w:t>
      </w:r>
      <w:r w:rsidRPr="00566619">
        <w:rPr>
          <w:rFonts w:ascii="Verdana" w:hAnsi="Verdana"/>
          <w:b/>
          <w:bCs/>
          <w:sz w:val="20"/>
          <w:szCs w:val="20"/>
        </w:rPr>
        <w:t>l</w:t>
      </w:r>
      <w:r w:rsidR="00FB0E5C" w:rsidRPr="00566619">
        <w:rPr>
          <w:rFonts w:ascii="Verdana" w:hAnsi="Verdana"/>
          <w:b/>
          <w:bCs/>
          <w:sz w:val="20"/>
          <w:szCs w:val="20"/>
        </w:rPr>
        <w:t xml:space="preserve">es </w:t>
      </w:r>
      <w:r w:rsidRPr="00566619">
        <w:rPr>
          <w:rFonts w:ascii="Verdana" w:hAnsi="Verdana"/>
          <w:b/>
          <w:bCs/>
          <w:sz w:val="20"/>
          <w:szCs w:val="20"/>
        </w:rPr>
        <w:t>Épiceries</w:t>
      </w:r>
      <w:r w:rsidR="00FB0E5C" w:rsidRPr="00566619">
        <w:rPr>
          <w:rFonts w:ascii="Verdana" w:hAnsi="Verdana"/>
          <w:b/>
          <w:bCs/>
          <w:sz w:val="20"/>
          <w:szCs w:val="20"/>
        </w:rPr>
        <w:t xml:space="preserve"> sociales</w:t>
      </w:r>
      <w:r w:rsidR="000B2993" w:rsidRPr="00566619">
        <w:rPr>
          <w:rFonts w:ascii="Verdana" w:hAnsi="Verdana"/>
          <w:b/>
          <w:bCs/>
          <w:sz w:val="20"/>
          <w:szCs w:val="20"/>
        </w:rPr>
        <w:t xml:space="preserve"> </w:t>
      </w:r>
      <w:r w:rsidR="000B2993">
        <w:rPr>
          <w:rFonts w:ascii="Verdana" w:hAnsi="Verdana"/>
          <w:sz w:val="20"/>
          <w:szCs w:val="20"/>
        </w:rPr>
        <w:t>et plus largement des volets d’aide alimentaire</w:t>
      </w:r>
      <w:r w:rsidR="000C27F4">
        <w:rPr>
          <w:rFonts w:ascii="Verdana" w:hAnsi="Verdana"/>
          <w:sz w:val="20"/>
          <w:szCs w:val="20"/>
        </w:rPr>
        <w:t xml:space="preserve"> pour garantir l’accessibil</w:t>
      </w:r>
      <w:r w:rsidR="00C016E5">
        <w:rPr>
          <w:rFonts w:ascii="Verdana" w:hAnsi="Verdana"/>
          <w:sz w:val="20"/>
          <w:szCs w:val="20"/>
        </w:rPr>
        <w:t xml:space="preserve">ité de l’alimentation équilibrée (Ex : </w:t>
      </w:r>
      <w:r w:rsidR="00A3746C" w:rsidRPr="00C016E5">
        <w:rPr>
          <w:rFonts w:ascii="Verdana" w:hAnsi="Verdana"/>
          <w:sz w:val="20"/>
          <w:szCs w:val="20"/>
        </w:rPr>
        <w:t>délivrance de coupons de fruits et légumes</w:t>
      </w:r>
      <w:r w:rsidR="00C016E5">
        <w:rPr>
          <w:rFonts w:ascii="Verdana" w:hAnsi="Verdana"/>
          <w:sz w:val="20"/>
          <w:szCs w:val="20"/>
        </w:rPr>
        <w:t>…)</w:t>
      </w:r>
    </w:p>
    <w:p w14:paraId="6170EAE5" w14:textId="5535D4CE" w:rsidR="000171FF" w:rsidRDefault="000171FF" w:rsidP="000171FF">
      <w:pPr>
        <w:pStyle w:val="Paragraphedeliste"/>
        <w:spacing w:after="0" w:line="276" w:lineRule="auto"/>
        <w:ind w:left="360"/>
        <w:jc w:val="both"/>
        <w:rPr>
          <w:rFonts w:ascii="Verdana" w:hAnsi="Verdana"/>
          <w:sz w:val="20"/>
          <w:szCs w:val="20"/>
        </w:rPr>
      </w:pPr>
    </w:p>
    <w:p w14:paraId="0D31BDBA" w14:textId="77777777" w:rsidR="000171FF" w:rsidRPr="00C016E5" w:rsidRDefault="000171FF" w:rsidP="000171FF">
      <w:pPr>
        <w:pStyle w:val="Paragraphedeliste"/>
        <w:spacing w:after="0" w:line="276" w:lineRule="auto"/>
        <w:ind w:left="360"/>
        <w:jc w:val="both"/>
      </w:pPr>
    </w:p>
    <w:p w14:paraId="1EBBE45D" w14:textId="5817D9B6" w:rsidR="006A3ADC" w:rsidRDefault="006A3ADC" w:rsidP="004A5A4C">
      <w:pPr>
        <w:pStyle w:val="Paragraphedeliste"/>
        <w:numPr>
          <w:ilvl w:val="0"/>
          <w:numId w:val="7"/>
        </w:numPr>
        <w:spacing w:after="0" w:line="276" w:lineRule="auto"/>
        <w:jc w:val="both"/>
        <w:rPr>
          <w:rFonts w:ascii="Verdana" w:hAnsi="Verdana"/>
          <w:b/>
          <w:bCs/>
          <w:color w:val="4472C4" w:themeColor="accent1"/>
          <w:sz w:val="20"/>
          <w:szCs w:val="20"/>
        </w:rPr>
      </w:pPr>
      <w:r>
        <w:rPr>
          <w:rFonts w:ascii="Verdana" w:hAnsi="Verdana"/>
          <w:b/>
          <w:bCs/>
          <w:color w:val="4472C4" w:themeColor="accent1"/>
          <w:sz w:val="20"/>
          <w:szCs w:val="20"/>
        </w:rPr>
        <w:t>La lutte contre la sédentarité</w:t>
      </w:r>
      <w:r w:rsidR="00D84C0F">
        <w:rPr>
          <w:rFonts w:ascii="Verdana" w:hAnsi="Verdana"/>
          <w:b/>
          <w:bCs/>
          <w:color w:val="4472C4" w:themeColor="accent1"/>
          <w:sz w:val="20"/>
          <w:szCs w:val="20"/>
        </w:rPr>
        <w:t xml:space="preserve"> et la promotion de l’activité physique</w:t>
      </w:r>
    </w:p>
    <w:p w14:paraId="6FDD373A" w14:textId="6C056D8C" w:rsidR="00531AA5" w:rsidRDefault="00531AA5" w:rsidP="004A5A4C">
      <w:pPr>
        <w:spacing w:line="276" w:lineRule="auto"/>
        <w:jc w:val="both"/>
        <w:rPr>
          <w:rFonts w:ascii="Verdana" w:hAnsi="Verdana"/>
          <w:b/>
          <w:bCs/>
          <w:color w:val="4472C4" w:themeColor="accent1"/>
          <w:sz w:val="20"/>
          <w:szCs w:val="20"/>
        </w:rPr>
      </w:pPr>
    </w:p>
    <w:p w14:paraId="217154AB" w14:textId="77777777" w:rsidR="00567668" w:rsidRDefault="00567668" w:rsidP="004A5A4C">
      <w:pPr>
        <w:spacing w:line="276" w:lineRule="auto"/>
        <w:jc w:val="both"/>
      </w:pPr>
      <w:r>
        <w:rPr>
          <w:rFonts w:ascii="Verdana" w:hAnsi="Verdana"/>
          <w:b/>
          <w:bCs/>
          <w:sz w:val="20"/>
          <w:szCs w:val="20"/>
        </w:rPr>
        <w:t>Rappel :</w:t>
      </w:r>
      <w:r>
        <w:rPr>
          <w:rFonts w:ascii="Verdana" w:hAnsi="Verdana"/>
          <w:sz w:val="20"/>
          <w:szCs w:val="20"/>
        </w:rPr>
        <w:t xml:space="preserve"> </w:t>
      </w:r>
      <w:r w:rsidRPr="00C82433">
        <w:rPr>
          <w:rFonts w:ascii="Verdana" w:hAnsi="Verdana"/>
          <w:sz w:val="20"/>
          <w:szCs w:val="20"/>
        </w:rPr>
        <w:t xml:space="preserve">Recommandations générales </w:t>
      </w:r>
      <w:r w:rsidRPr="00C82433">
        <w:t>pour les 0-4 ans</w:t>
      </w:r>
      <w:r>
        <w:t xml:space="preserve"> </w:t>
      </w:r>
    </w:p>
    <w:p w14:paraId="13C9F366" w14:textId="77777777" w:rsidR="00567668" w:rsidRPr="00B36240" w:rsidRDefault="00567668" w:rsidP="004A5A4C">
      <w:pPr>
        <w:pStyle w:val="Paragraphedeliste"/>
        <w:numPr>
          <w:ilvl w:val="0"/>
          <w:numId w:val="36"/>
        </w:numPr>
        <w:spacing w:after="0" w:line="276" w:lineRule="auto"/>
        <w:jc w:val="both"/>
        <w:rPr>
          <w:rFonts w:ascii="Verdana" w:hAnsi="Verdana"/>
          <w:sz w:val="20"/>
          <w:szCs w:val="20"/>
        </w:rPr>
      </w:pPr>
      <w:r w:rsidRPr="00B36240">
        <w:rPr>
          <w:rFonts w:ascii="Verdana" w:hAnsi="Verdana"/>
          <w:sz w:val="20"/>
          <w:szCs w:val="20"/>
        </w:rPr>
        <w:t xml:space="preserve">Nourrissons (0-1 an) : </w:t>
      </w:r>
    </w:p>
    <w:p w14:paraId="458B4A46" w14:textId="77777777" w:rsidR="00567668" w:rsidRPr="00B36240" w:rsidRDefault="00567668" w:rsidP="004A5A4C">
      <w:pPr>
        <w:pStyle w:val="Paragraphedeliste"/>
        <w:numPr>
          <w:ilvl w:val="1"/>
          <w:numId w:val="36"/>
        </w:numPr>
        <w:spacing w:after="0" w:line="276" w:lineRule="auto"/>
        <w:jc w:val="both"/>
        <w:rPr>
          <w:rFonts w:ascii="Verdana" w:hAnsi="Verdana"/>
          <w:sz w:val="20"/>
          <w:szCs w:val="20"/>
        </w:rPr>
      </w:pPr>
      <w:r w:rsidRPr="00B36240">
        <w:rPr>
          <w:rFonts w:ascii="Verdana" w:hAnsi="Verdana"/>
          <w:sz w:val="20"/>
          <w:szCs w:val="20"/>
        </w:rPr>
        <w:t>Être physiquement actif plusieurs fois de différentes manières, en particulier par le biais de jeux interactifs au sol (plus c'est mieux.)</w:t>
      </w:r>
    </w:p>
    <w:p w14:paraId="0BAD3E71" w14:textId="77777777" w:rsidR="00567668" w:rsidRPr="00B36240" w:rsidRDefault="00567668" w:rsidP="004A5A4C">
      <w:pPr>
        <w:pStyle w:val="Paragraphedeliste"/>
        <w:numPr>
          <w:ilvl w:val="1"/>
          <w:numId w:val="36"/>
        </w:numPr>
        <w:spacing w:after="0" w:line="276" w:lineRule="auto"/>
        <w:jc w:val="both"/>
        <w:rPr>
          <w:rFonts w:ascii="Verdana" w:hAnsi="Verdana"/>
          <w:sz w:val="20"/>
          <w:szCs w:val="20"/>
        </w:rPr>
      </w:pPr>
      <w:r w:rsidRPr="00B36240">
        <w:rPr>
          <w:rFonts w:ascii="Verdana" w:hAnsi="Verdana"/>
          <w:sz w:val="20"/>
          <w:szCs w:val="20"/>
        </w:rPr>
        <w:t>Pour ceux qui ne sont pas encore mobiles, inclure au moins 30 minutes de temps sur le ventre, réparties tout au long de la journée pendant qu'ils sont éveillés.</w:t>
      </w:r>
    </w:p>
    <w:p w14:paraId="104134D1" w14:textId="77777777" w:rsidR="00567668" w:rsidRPr="00B36240" w:rsidRDefault="00567668" w:rsidP="004A5A4C">
      <w:pPr>
        <w:pStyle w:val="Paragraphedeliste"/>
        <w:numPr>
          <w:ilvl w:val="1"/>
          <w:numId w:val="36"/>
        </w:numPr>
        <w:spacing w:after="0" w:line="276" w:lineRule="auto"/>
        <w:jc w:val="both"/>
        <w:rPr>
          <w:rFonts w:ascii="Verdana" w:hAnsi="Verdana"/>
          <w:sz w:val="20"/>
          <w:szCs w:val="20"/>
        </w:rPr>
      </w:pPr>
      <w:r w:rsidRPr="00B36240">
        <w:rPr>
          <w:rFonts w:ascii="Verdana" w:hAnsi="Verdana"/>
          <w:sz w:val="20"/>
          <w:szCs w:val="20"/>
        </w:rPr>
        <w:t xml:space="preserve">En position assis : </w:t>
      </w:r>
    </w:p>
    <w:p w14:paraId="3093FF82" w14:textId="77777777" w:rsidR="00567668" w:rsidRPr="00B36240" w:rsidRDefault="00567668" w:rsidP="004A5A4C">
      <w:pPr>
        <w:pStyle w:val="Paragraphedeliste"/>
        <w:numPr>
          <w:ilvl w:val="2"/>
          <w:numId w:val="36"/>
        </w:numPr>
        <w:spacing w:after="0" w:line="276" w:lineRule="auto"/>
        <w:jc w:val="both"/>
        <w:rPr>
          <w:rFonts w:ascii="Verdana" w:hAnsi="Verdana"/>
          <w:sz w:val="20"/>
          <w:szCs w:val="20"/>
        </w:rPr>
      </w:pPr>
      <w:r w:rsidRPr="00B36240">
        <w:rPr>
          <w:rFonts w:ascii="Verdana" w:hAnsi="Verdana"/>
          <w:sz w:val="20"/>
          <w:szCs w:val="20"/>
        </w:rPr>
        <w:t>Ne pas être retenu pendant plus d'une heure d’affilée (par exemple, dans une poussette ou une chaise haute).</w:t>
      </w:r>
    </w:p>
    <w:p w14:paraId="38BDDFF0" w14:textId="77777777" w:rsidR="00567668" w:rsidRPr="00B36240" w:rsidRDefault="00567668" w:rsidP="004A5A4C">
      <w:pPr>
        <w:pStyle w:val="Paragraphedeliste"/>
        <w:numPr>
          <w:ilvl w:val="2"/>
          <w:numId w:val="36"/>
        </w:numPr>
        <w:spacing w:after="0" w:line="276" w:lineRule="auto"/>
        <w:jc w:val="both"/>
        <w:rPr>
          <w:rFonts w:ascii="Verdana" w:hAnsi="Verdana"/>
          <w:sz w:val="20"/>
          <w:szCs w:val="20"/>
        </w:rPr>
      </w:pPr>
      <w:r w:rsidRPr="00B36240">
        <w:rPr>
          <w:rFonts w:ascii="Verdana" w:hAnsi="Verdana"/>
          <w:sz w:val="20"/>
          <w:szCs w:val="20"/>
        </w:rPr>
        <w:t>Le temps d'écran n'est pas recommandé.</w:t>
      </w:r>
    </w:p>
    <w:p w14:paraId="6744DF7D" w14:textId="77777777" w:rsidR="00567668" w:rsidRPr="00B36240" w:rsidRDefault="00567668" w:rsidP="004A5A4C">
      <w:pPr>
        <w:pStyle w:val="Paragraphedeliste"/>
        <w:numPr>
          <w:ilvl w:val="2"/>
          <w:numId w:val="36"/>
        </w:numPr>
        <w:spacing w:after="0" w:line="276" w:lineRule="auto"/>
        <w:jc w:val="both"/>
        <w:rPr>
          <w:rFonts w:ascii="Verdana" w:hAnsi="Verdana"/>
          <w:sz w:val="20"/>
          <w:szCs w:val="20"/>
        </w:rPr>
      </w:pPr>
      <w:r w:rsidRPr="00B36240">
        <w:rPr>
          <w:rFonts w:ascii="Verdana" w:hAnsi="Verdana"/>
          <w:sz w:val="20"/>
          <w:szCs w:val="20"/>
        </w:rPr>
        <w:t>Lorsque le bébé est sédentaire, il est recommandé de s'engager avec lui dans des activités telles que la lecture et la narration.</w:t>
      </w:r>
    </w:p>
    <w:p w14:paraId="583EAE6D" w14:textId="77777777" w:rsidR="00567668" w:rsidRPr="00B36240" w:rsidRDefault="00567668" w:rsidP="004A5A4C">
      <w:pPr>
        <w:pStyle w:val="Paragraphedeliste"/>
        <w:spacing w:line="276" w:lineRule="auto"/>
        <w:ind w:left="1080"/>
        <w:jc w:val="both"/>
        <w:rPr>
          <w:rFonts w:ascii="Verdana" w:hAnsi="Verdana"/>
          <w:sz w:val="20"/>
          <w:szCs w:val="20"/>
        </w:rPr>
      </w:pPr>
    </w:p>
    <w:p w14:paraId="77B67AA3" w14:textId="77777777" w:rsidR="00567668" w:rsidRPr="00B36240" w:rsidRDefault="00567668" w:rsidP="004A5A4C">
      <w:pPr>
        <w:pStyle w:val="Paragraphedeliste"/>
        <w:numPr>
          <w:ilvl w:val="0"/>
          <w:numId w:val="36"/>
        </w:numPr>
        <w:spacing w:after="0" w:line="276" w:lineRule="auto"/>
        <w:jc w:val="both"/>
        <w:rPr>
          <w:rFonts w:ascii="Verdana" w:hAnsi="Verdana"/>
          <w:sz w:val="20"/>
          <w:szCs w:val="20"/>
        </w:rPr>
      </w:pPr>
      <w:r w:rsidRPr="00B36240">
        <w:rPr>
          <w:rFonts w:ascii="Verdana" w:hAnsi="Verdana"/>
          <w:sz w:val="20"/>
          <w:szCs w:val="20"/>
        </w:rPr>
        <w:t xml:space="preserve">Enfants de 1 à 4/5 ans : </w:t>
      </w:r>
    </w:p>
    <w:p w14:paraId="2E8BC6C3" w14:textId="77777777" w:rsidR="00567668" w:rsidRPr="00B36240" w:rsidRDefault="00567668" w:rsidP="004A5A4C">
      <w:pPr>
        <w:pStyle w:val="Paragraphedeliste"/>
        <w:numPr>
          <w:ilvl w:val="1"/>
          <w:numId w:val="36"/>
        </w:numPr>
        <w:spacing w:after="0" w:line="276" w:lineRule="auto"/>
        <w:jc w:val="both"/>
        <w:rPr>
          <w:rFonts w:ascii="Verdana" w:hAnsi="Verdana"/>
          <w:sz w:val="20"/>
          <w:szCs w:val="20"/>
        </w:rPr>
      </w:pPr>
      <w:r w:rsidRPr="00B36240">
        <w:rPr>
          <w:rFonts w:ascii="Verdana" w:hAnsi="Verdana"/>
          <w:sz w:val="20"/>
          <w:szCs w:val="20"/>
        </w:rPr>
        <w:t>Au moins 180 minutes / j passées dans une variété d'activités physiques à n'importe quelle intensité, y compris des jeux énergiques, réparties tout au long de la journée - plus c'est mieux. Pour les 3-4 ans : au moins 60 mn de jeux énergiques… Favoriser le jeu et le plaisir, diversifier les activités : marche, course, sauts, lancers, équilibre, découverte du milieu aquatique...</w:t>
      </w:r>
    </w:p>
    <w:p w14:paraId="4354F0F2" w14:textId="77777777" w:rsidR="00567668" w:rsidRPr="00B36240" w:rsidRDefault="00567668" w:rsidP="004A5A4C">
      <w:pPr>
        <w:pStyle w:val="Paragraphedeliste"/>
        <w:spacing w:line="276" w:lineRule="auto"/>
        <w:ind w:left="1080"/>
        <w:jc w:val="both"/>
        <w:rPr>
          <w:rFonts w:ascii="Verdana" w:hAnsi="Verdana"/>
          <w:sz w:val="20"/>
          <w:szCs w:val="20"/>
        </w:rPr>
      </w:pPr>
    </w:p>
    <w:p w14:paraId="2CAC400B" w14:textId="77777777" w:rsidR="00567668" w:rsidRPr="00B36240" w:rsidRDefault="00567668" w:rsidP="004A5A4C">
      <w:pPr>
        <w:pStyle w:val="Paragraphedeliste"/>
        <w:numPr>
          <w:ilvl w:val="1"/>
          <w:numId w:val="36"/>
        </w:numPr>
        <w:spacing w:after="0" w:line="276" w:lineRule="auto"/>
        <w:jc w:val="both"/>
        <w:rPr>
          <w:rFonts w:ascii="Verdana" w:hAnsi="Verdana"/>
          <w:sz w:val="20"/>
          <w:szCs w:val="20"/>
        </w:rPr>
      </w:pPr>
      <w:r w:rsidRPr="00B36240">
        <w:rPr>
          <w:rFonts w:ascii="Verdana" w:hAnsi="Verdana"/>
          <w:sz w:val="20"/>
          <w:szCs w:val="20"/>
        </w:rPr>
        <w:t xml:space="preserve">En position assis : </w:t>
      </w:r>
    </w:p>
    <w:p w14:paraId="6721AE73" w14:textId="77777777" w:rsidR="00567668" w:rsidRPr="00B36240" w:rsidRDefault="00567668" w:rsidP="004A5A4C">
      <w:pPr>
        <w:pStyle w:val="Paragraphedeliste"/>
        <w:numPr>
          <w:ilvl w:val="2"/>
          <w:numId w:val="36"/>
        </w:numPr>
        <w:spacing w:after="0" w:line="276" w:lineRule="auto"/>
        <w:jc w:val="both"/>
        <w:rPr>
          <w:rFonts w:ascii="Verdana" w:hAnsi="Verdana"/>
          <w:sz w:val="20"/>
          <w:szCs w:val="20"/>
        </w:rPr>
      </w:pPr>
      <w:r w:rsidRPr="00B36240">
        <w:rPr>
          <w:rFonts w:ascii="Verdana" w:hAnsi="Verdana"/>
          <w:sz w:val="20"/>
          <w:szCs w:val="20"/>
        </w:rPr>
        <w:t>Ne pas être retenu pendant plus d'une heure d'affilée (par exemple, dans une poussette ou une chaise haute) ou rester assis pendant de longues périodes.</w:t>
      </w:r>
    </w:p>
    <w:p w14:paraId="122E646C" w14:textId="77777777" w:rsidR="00567668" w:rsidRPr="00B36240" w:rsidRDefault="00567668" w:rsidP="004A5A4C">
      <w:pPr>
        <w:pStyle w:val="Paragraphedeliste"/>
        <w:numPr>
          <w:ilvl w:val="2"/>
          <w:numId w:val="36"/>
        </w:numPr>
        <w:spacing w:after="0" w:line="276" w:lineRule="auto"/>
        <w:jc w:val="both"/>
        <w:rPr>
          <w:rFonts w:ascii="Verdana" w:hAnsi="Verdana"/>
          <w:sz w:val="20"/>
          <w:szCs w:val="20"/>
        </w:rPr>
      </w:pPr>
      <w:r w:rsidRPr="00B36240">
        <w:rPr>
          <w:rFonts w:ascii="Verdana" w:hAnsi="Verdana"/>
          <w:sz w:val="20"/>
          <w:szCs w:val="20"/>
        </w:rPr>
        <w:t xml:space="preserve">Pour les moins de 2 ans, le temps d'écran sédentaire n'est pas recommandé. Pour les enfants âgées de 2 à 4 ans, le temps d'écran sédentaire ne devrait pas dépasser 1 heure (moins c'est mieux). </w:t>
      </w:r>
    </w:p>
    <w:p w14:paraId="18CF3344" w14:textId="77777777" w:rsidR="00567668" w:rsidRPr="00B36240" w:rsidRDefault="00567668" w:rsidP="004A5A4C">
      <w:pPr>
        <w:pStyle w:val="Paragraphedeliste"/>
        <w:numPr>
          <w:ilvl w:val="2"/>
          <w:numId w:val="36"/>
        </w:numPr>
        <w:spacing w:after="0" w:line="276" w:lineRule="auto"/>
        <w:jc w:val="both"/>
        <w:rPr>
          <w:rFonts w:ascii="Verdana" w:hAnsi="Verdana"/>
          <w:sz w:val="20"/>
          <w:szCs w:val="20"/>
        </w:rPr>
      </w:pPr>
      <w:r w:rsidRPr="00B36240">
        <w:rPr>
          <w:rFonts w:ascii="Verdana" w:hAnsi="Verdana"/>
          <w:sz w:val="20"/>
          <w:szCs w:val="20"/>
        </w:rPr>
        <w:t>Lorsque l’enfant est sédentaire, il est recommandé de s'engager avec lui dans des activités telles que la lecture et la narration</w:t>
      </w:r>
    </w:p>
    <w:p w14:paraId="5FEE7BBD" w14:textId="77777777" w:rsidR="00567668" w:rsidRPr="00566619" w:rsidRDefault="00567668" w:rsidP="004A5A4C">
      <w:pPr>
        <w:spacing w:line="276" w:lineRule="auto"/>
        <w:rPr>
          <w:rFonts w:ascii="Verdana" w:hAnsi="Verdana"/>
          <w:sz w:val="20"/>
          <w:szCs w:val="20"/>
        </w:rPr>
      </w:pPr>
    </w:p>
    <w:p w14:paraId="5B0DD8CD" w14:textId="3D4313D4" w:rsidR="00567668" w:rsidRPr="00567668" w:rsidRDefault="00567668" w:rsidP="004A5A4C">
      <w:pPr>
        <w:spacing w:line="276" w:lineRule="auto"/>
        <w:rPr>
          <w:rStyle w:val="Lienhypertexte"/>
          <w:rFonts w:ascii="Verdana" w:hAnsi="Verdana"/>
          <w:sz w:val="20"/>
          <w:szCs w:val="20"/>
        </w:rPr>
      </w:pPr>
      <w:r w:rsidRPr="003837CF">
        <w:rPr>
          <w:rFonts w:ascii="Verdana" w:hAnsi="Verdana"/>
          <w:b/>
          <w:bCs/>
          <w:sz w:val="20"/>
          <w:szCs w:val="20"/>
        </w:rPr>
        <w:t>Référence</w:t>
      </w:r>
      <w:r>
        <w:rPr>
          <w:rFonts w:ascii="Verdana" w:hAnsi="Verdana"/>
          <w:b/>
          <w:bCs/>
          <w:sz w:val="20"/>
          <w:szCs w:val="20"/>
        </w:rPr>
        <w:t>s</w:t>
      </w:r>
      <w:r w:rsidRPr="003837CF">
        <w:rPr>
          <w:rFonts w:ascii="Verdana" w:hAnsi="Verdana"/>
          <w:b/>
          <w:bCs/>
          <w:sz w:val="20"/>
          <w:szCs w:val="20"/>
        </w:rPr>
        <w:t> :</w:t>
      </w:r>
      <w:r w:rsidRPr="003837CF">
        <w:rPr>
          <w:rFonts w:ascii="Verdana" w:hAnsi="Verdana"/>
          <w:sz w:val="20"/>
          <w:szCs w:val="20"/>
        </w:rPr>
        <w:t xml:space="preserve"> </w:t>
      </w:r>
      <w:r w:rsidRPr="00567668">
        <w:rPr>
          <w:rFonts w:ascii="Verdana" w:hAnsi="Verdana"/>
          <w:sz w:val="20"/>
          <w:szCs w:val="20"/>
        </w:rPr>
        <w:t xml:space="preserve">Recommandations ANSES 2016-2027 et Directives canadiennes : </w:t>
      </w:r>
      <w:hyperlink r:id="rId18" w:history="1">
        <w:r w:rsidRPr="00567668">
          <w:rPr>
            <w:rStyle w:val="Lienhypertexte"/>
            <w:rFonts w:ascii="Verdana" w:hAnsi="Verdana"/>
            <w:sz w:val="20"/>
            <w:szCs w:val="20"/>
          </w:rPr>
          <w:t>https://csepguidelines.ca/guidelines/early-years/</w:t>
        </w:r>
      </w:hyperlink>
    </w:p>
    <w:p w14:paraId="27487305" w14:textId="77777777" w:rsidR="00567668" w:rsidRDefault="00567668" w:rsidP="004A5A4C">
      <w:pPr>
        <w:spacing w:line="276" w:lineRule="auto"/>
        <w:jc w:val="both"/>
        <w:rPr>
          <w:rFonts w:ascii="Verdana" w:hAnsi="Verdana"/>
          <w:b/>
          <w:bCs/>
          <w:color w:val="4472C4" w:themeColor="accent1"/>
          <w:sz w:val="20"/>
          <w:szCs w:val="20"/>
        </w:rPr>
      </w:pPr>
    </w:p>
    <w:p w14:paraId="30F42761" w14:textId="1E9A1B25" w:rsidR="00C57CD8" w:rsidRDefault="00DF307A" w:rsidP="004A5A4C">
      <w:pPr>
        <w:spacing w:line="276" w:lineRule="auto"/>
        <w:jc w:val="both"/>
        <w:rPr>
          <w:rFonts w:ascii="Verdana" w:hAnsi="Verdana"/>
          <w:b/>
          <w:bCs/>
          <w:color w:val="4472C4" w:themeColor="accent1"/>
          <w:sz w:val="20"/>
          <w:szCs w:val="20"/>
        </w:rPr>
      </w:pPr>
      <w:r>
        <w:rPr>
          <w:rFonts w:ascii="Verdana" w:hAnsi="Verdana"/>
          <w:b/>
          <w:bCs/>
          <w:color w:val="4472C4" w:themeColor="accent1"/>
          <w:sz w:val="20"/>
          <w:szCs w:val="20"/>
        </w:rPr>
        <w:t>Action #</w:t>
      </w:r>
      <w:r w:rsidR="0042564C">
        <w:rPr>
          <w:rFonts w:ascii="Verdana" w:hAnsi="Verdana"/>
          <w:b/>
          <w:bCs/>
          <w:color w:val="4472C4" w:themeColor="accent1"/>
          <w:sz w:val="20"/>
          <w:szCs w:val="20"/>
        </w:rPr>
        <w:t>1</w:t>
      </w:r>
      <w:r>
        <w:rPr>
          <w:rFonts w:ascii="Verdana" w:hAnsi="Verdana"/>
          <w:b/>
          <w:bCs/>
          <w:color w:val="4472C4" w:themeColor="accent1"/>
          <w:sz w:val="20"/>
          <w:szCs w:val="20"/>
        </w:rPr>
        <w:t xml:space="preserve"> : </w:t>
      </w:r>
      <w:r w:rsidR="00057B96">
        <w:rPr>
          <w:rFonts w:ascii="Verdana" w:hAnsi="Verdana"/>
          <w:b/>
          <w:bCs/>
          <w:color w:val="4472C4" w:themeColor="accent1"/>
          <w:sz w:val="20"/>
          <w:szCs w:val="20"/>
        </w:rPr>
        <w:t>Mener un ensemble de bonnes pratiques luttant contre la sédentarité</w:t>
      </w:r>
    </w:p>
    <w:p w14:paraId="799907C5" w14:textId="6E07CF14" w:rsidR="0026230B" w:rsidRDefault="0026230B" w:rsidP="004A5A4C">
      <w:pPr>
        <w:pStyle w:val="Paragraphedeliste"/>
        <w:spacing w:after="0" w:line="276" w:lineRule="auto"/>
        <w:ind w:left="360"/>
        <w:jc w:val="both"/>
        <w:rPr>
          <w:rFonts w:ascii="Verdana" w:hAnsi="Verdana"/>
          <w:sz w:val="20"/>
          <w:szCs w:val="20"/>
        </w:rPr>
      </w:pPr>
      <w:r>
        <w:rPr>
          <w:rFonts w:ascii="Verdana" w:hAnsi="Verdana"/>
          <w:sz w:val="20"/>
          <w:szCs w:val="20"/>
        </w:rPr>
        <w:t xml:space="preserve">Limiter </w:t>
      </w:r>
      <w:r w:rsidRPr="00566619">
        <w:rPr>
          <w:rFonts w:ascii="Verdana" w:hAnsi="Verdana"/>
          <w:b/>
          <w:bCs/>
          <w:sz w:val="20"/>
          <w:szCs w:val="20"/>
        </w:rPr>
        <w:t>l’usage des écrans</w:t>
      </w:r>
      <w:r>
        <w:rPr>
          <w:rFonts w:ascii="Verdana" w:hAnsi="Verdana"/>
          <w:sz w:val="20"/>
          <w:szCs w:val="20"/>
        </w:rPr>
        <w:t xml:space="preserve"> par les enfants</w:t>
      </w:r>
    </w:p>
    <w:p w14:paraId="0B30D374" w14:textId="59EA6E2E" w:rsidR="00057B96" w:rsidRPr="00566619" w:rsidRDefault="00057B96" w:rsidP="004A5A4C">
      <w:pPr>
        <w:pStyle w:val="Paragraphedeliste"/>
        <w:numPr>
          <w:ilvl w:val="1"/>
          <w:numId w:val="30"/>
        </w:numPr>
        <w:spacing w:after="0" w:line="276" w:lineRule="auto"/>
        <w:jc w:val="both"/>
        <w:rPr>
          <w:rFonts w:ascii="Verdana" w:hAnsi="Verdana"/>
          <w:sz w:val="20"/>
          <w:szCs w:val="20"/>
        </w:rPr>
      </w:pPr>
      <w:r w:rsidRPr="00566619">
        <w:rPr>
          <w:rFonts w:ascii="Verdana" w:hAnsi="Verdana"/>
          <w:b/>
          <w:bCs/>
          <w:sz w:val="20"/>
          <w:szCs w:val="20"/>
        </w:rPr>
        <w:t>Description</w:t>
      </w:r>
      <w:r w:rsidRPr="00566619">
        <w:rPr>
          <w:rFonts w:ascii="Verdana" w:hAnsi="Verdana"/>
          <w:sz w:val="20"/>
          <w:szCs w:val="20"/>
        </w:rPr>
        <w:t xml:space="preserve"> : </w:t>
      </w:r>
      <w:r w:rsidR="0026230B" w:rsidRPr="00566619">
        <w:rPr>
          <w:rFonts w:ascii="Verdana" w:hAnsi="Verdana"/>
          <w:sz w:val="20"/>
          <w:szCs w:val="20"/>
        </w:rPr>
        <w:t>Rapport du HCSP : pas d’écrans dans la chambre des enfants, des moments sans écrans, par exemple au moment des repas….</w:t>
      </w:r>
      <w:r w:rsidR="00B7029A">
        <w:rPr>
          <w:rFonts w:ascii="Verdana" w:hAnsi="Verdana"/>
          <w:sz w:val="20"/>
          <w:szCs w:val="20"/>
        </w:rPr>
        <w:t>en encourageant des actions aidant les parents à trouver des solutions pour remplacer les écrans dans le cadre d’un accompagnement à la parentalité</w:t>
      </w:r>
    </w:p>
    <w:p w14:paraId="54567BC6" w14:textId="76C62420" w:rsidR="00DE0AFA" w:rsidRPr="00DE0AFA" w:rsidRDefault="00057B96" w:rsidP="004A5A4C">
      <w:pPr>
        <w:pStyle w:val="Paragraphedeliste"/>
        <w:numPr>
          <w:ilvl w:val="1"/>
          <w:numId w:val="30"/>
        </w:numPr>
        <w:spacing w:after="0" w:line="276" w:lineRule="auto"/>
        <w:jc w:val="both"/>
        <w:rPr>
          <w:rFonts w:ascii="Verdana" w:hAnsi="Verdana"/>
          <w:b/>
          <w:bCs/>
          <w:color w:val="4472C4" w:themeColor="accent1"/>
          <w:sz w:val="20"/>
          <w:szCs w:val="20"/>
        </w:rPr>
      </w:pPr>
      <w:r w:rsidRPr="0026230B">
        <w:rPr>
          <w:rFonts w:ascii="Verdana" w:hAnsi="Verdana"/>
          <w:b/>
          <w:bCs/>
          <w:sz w:val="20"/>
          <w:szCs w:val="20"/>
        </w:rPr>
        <w:t>Référence :</w:t>
      </w:r>
      <w:r w:rsidRPr="0026230B">
        <w:rPr>
          <w:rFonts w:ascii="Verdana" w:hAnsi="Verdana"/>
          <w:sz w:val="20"/>
          <w:szCs w:val="20"/>
        </w:rPr>
        <w:t xml:space="preserve"> </w:t>
      </w:r>
      <w:r w:rsidR="0026230B">
        <w:rPr>
          <w:rFonts w:ascii="Verdana" w:hAnsi="Verdana"/>
          <w:sz w:val="20"/>
          <w:szCs w:val="20"/>
        </w:rPr>
        <w:t xml:space="preserve">HCSP </w:t>
      </w:r>
    </w:p>
    <w:p w14:paraId="7387A428" w14:textId="77777777" w:rsidR="005071D7" w:rsidRPr="00567668" w:rsidRDefault="00DE0AFA" w:rsidP="004A5A4C">
      <w:pPr>
        <w:pStyle w:val="Paragraphedeliste"/>
        <w:numPr>
          <w:ilvl w:val="1"/>
          <w:numId w:val="30"/>
        </w:numPr>
        <w:spacing w:after="0" w:line="276" w:lineRule="auto"/>
        <w:jc w:val="both"/>
        <w:rPr>
          <w:rFonts w:ascii="Verdana" w:hAnsi="Verdana"/>
          <w:b/>
          <w:bCs/>
          <w:color w:val="4472C4" w:themeColor="accent1"/>
          <w:sz w:val="20"/>
          <w:szCs w:val="20"/>
        </w:rPr>
      </w:pPr>
      <w:r w:rsidRPr="00567668">
        <w:rPr>
          <w:rFonts w:ascii="Verdana" w:hAnsi="Verdana"/>
          <w:b/>
          <w:sz w:val="20"/>
          <w:szCs w:val="20"/>
        </w:rPr>
        <w:t>Ressources </w:t>
      </w:r>
      <w:r w:rsidRPr="00567668">
        <w:rPr>
          <w:rFonts w:ascii="Verdana" w:hAnsi="Verdana"/>
          <w:sz w:val="20"/>
          <w:szCs w:val="20"/>
        </w:rPr>
        <w:t xml:space="preserve">: </w:t>
      </w:r>
    </w:p>
    <w:p w14:paraId="31F55E2B" w14:textId="4BE75971" w:rsidR="00EF6713" w:rsidRPr="00DE0AFA" w:rsidRDefault="00DE0AFA" w:rsidP="004A5A4C">
      <w:pPr>
        <w:pStyle w:val="Paragraphedeliste"/>
        <w:spacing w:after="0" w:line="276" w:lineRule="auto"/>
        <w:ind w:left="1080"/>
        <w:jc w:val="both"/>
        <w:rPr>
          <w:rFonts w:ascii="Verdana" w:hAnsi="Verdana"/>
          <w:b/>
          <w:bCs/>
          <w:color w:val="4472C4" w:themeColor="accent1"/>
          <w:sz w:val="20"/>
          <w:szCs w:val="20"/>
        </w:rPr>
      </w:pPr>
      <w:r w:rsidRPr="00DE0AFA">
        <w:rPr>
          <w:rFonts w:ascii="Verdana" w:hAnsi="Verdana"/>
          <w:sz w:val="20"/>
          <w:szCs w:val="20"/>
        </w:rPr>
        <w:t>Association</w:t>
      </w:r>
      <w:r w:rsidR="005071D7">
        <w:rPr>
          <w:rFonts w:ascii="Verdana" w:hAnsi="Verdana"/>
          <w:sz w:val="20"/>
          <w:szCs w:val="20"/>
        </w:rPr>
        <w:t>s </w:t>
      </w:r>
      <w:r w:rsidR="005071D7" w:rsidRPr="005071D7">
        <w:t>:</w:t>
      </w:r>
      <w:r>
        <w:t xml:space="preserve"> </w:t>
      </w:r>
      <w:hyperlink r:id="rId19" w:history="1">
        <w:r w:rsidR="00EF6713" w:rsidRPr="00DE0AFA">
          <w:rPr>
            <w:rStyle w:val="Lienhypertexte"/>
            <w:rFonts w:ascii="Verdana" w:hAnsi="Verdana"/>
            <w:sz w:val="20"/>
            <w:szCs w:val="20"/>
          </w:rPr>
          <w:t>"Horizon Multimédia"</w:t>
        </w:r>
      </w:hyperlink>
      <w:r w:rsidRPr="00DE0AFA">
        <w:rPr>
          <w:rFonts w:ascii="Verdana" w:hAnsi="Verdana"/>
          <w:sz w:val="20"/>
          <w:szCs w:val="20"/>
        </w:rPr>
        <w:t> ; C</w:t>
      </w:r>
      <w:r w:rsidR="00EF6713" w:rsidRPr="00DE0AFA">
        <w:rPr>
          <w:rFonts w:ascii="Verdana" w:hAnsi="Verdana"/>
          <w:sz w:val="20"/>
          <w:szCs w:val="20"/>
        </w:rPr>
        <w:t xml:space="preserve">hallenges sans écran mis en place dans les écoles: </w:t>
      </w:r>
      <w:hyperlink r:id="rId20" w:history="1">
        <w:r w:rsidR="00EF6713" w:rsidRPr="00DE0AFA">
          <w:rPr>
            <w:rStyle w:val="Lienhypertexte"/>
            <w:rFonts w:ascii="Verdana" w:hAnsi="Verdana"/>
            <w:sz w:val="20"/>
            <w:szCs w:val="20"/>
          </w:rPr>
          <w:t>Défi collectif 2022 | 10 jours sans ecrans</w:t>
        </w:r>
      </w:hyperlink>
      <w:r w:rsidR="005071D7">
        <w:rPr>
          <w:rStyle w:val="Lienhypertexte"/>
          <w:rFonts w:ascii="Verdana" w:hAnsi="Verdana"/>
          <w:sz w:val="20"/>
          <w:szCs w:val="20"/>
        </w:rPr>
        <w:t> </w:t>
      </w:r>
      <w:r w:rsidR="005071D7">
        <w:rPr>
          <w:rStyle w:val="Lienhypertexte"/>
          <w:rFonts w:ascii="Verdana" w:hAnsi="Verdana"/>
          <w:sz w:val="20"/>
          <w:szCs w:val="20"/>
          <w:u w:val="none"/>
        </w:rPr>
        <w:t xml:space="preserve">; </w:t>
      </w:r>
      <w:hyperlink r:id="rId21" w:history="1">
        <w:r w:rsidR="00C52E3F" w:rsidRPr="005071D7">
          <w:rPr>
            <w:rStyle w:val="Lienhypertexte"/>
            <w:rFonts w:ascii="Verdana" w:hAnsi="Verdana"/>
            <w:sz w:val="20"/>
            <w:szCs w:val="20"/>
          </w:rPr>
          <w:t>Association Lève les yeux</w:t>
        </w:r>
        <w:r w:rsidR="005071D7" w:rsidRPr="005071D7">
          <w:rPr>
            <w:rStyle w:val="Lienhypertexte"/>
            <w:rFonts w:ascii="Verdana" w:hAnsi="Verdana"/>
            <w:sz w:val="20"/>
            <w:szCs w:val="20"/>
          </w:rPr>
          <w:t> </w:t>
        </w:r>
      </w:hyperlink>
    </w:p>
    <w:p w14:paraId="12AB118E" w14:textId="6E7039DB" w:rsidR="0026230B" w:rsidRDefault="00B34735" w:rsidP="004A5A4C">
      <w:pPr>
        <w:pStyle w:val="Paragraphedeliste"/>
        <w:spacing w:after="0" w:line="276" w:lineRule="auto"/>
        <w:ind w:left="1080"/>
        <w:jc w:val="both"/>
        <w:rPr>
          <w:rFonts w:ascii="Verdana" w:hAnsi="Verdana"/>
          <w:sz w:val="20"/>
          <w:szCs w:val="20"/>
        </w:rPr>
      </w:pPr>
      <w:r w:rsidRPr="00B34735">
        <w:rPr>
          <w:rFonts w:ascii="Verdana" w:hAnsi="Verdana"/>
          <w:sz w:val="20"/>
          <w:szCs w:val="20"/>
        </w:rPr>
        <w:t>Action probante</w:t>
      </w:r>
      <w:r w:rsidR="00DC567F">
        <w:rPr>
          <w:rFonts w:ascii="Verdana" w:hAnsi="Verdana"/>
          <w:sz w:val="20"/>
          <w:szCs w:val="20"/>
        </w:rPr>
        <w:t xml:space="preserve"> </w:t>
      </w:r>
      <w:r w:rsidR="005071D7">
        <w:rPr>
          <w:rFonts w:ascii="Verdana" w:hAnsi="Verdana"/>
          <w:sz w:val="20"/>
          <w:szCs w:val="20"/>
        </w:rPr>
        <w:t>SPF « </w:t>
      </w:r>
      <w:r w:rsidR="00DC567F">
        <w:rPr>
          <w:rFonts w:ascii="Verdana" w:hAnsi="Verdana"/>
          <w:sz w:val="20"/>
          <w:szCs w:val="20"/>
        </w:rPr>
        <w:t>3-6-9-12</w:t>
      </w:r>
      <w:r w:rsidR="005071D7">
        <w:rPr>
          <w:rFonts w:ascii="Verdana" w:hAnsi="Verdana"/>
          <w:sz w:val="20"/>
          <w:szCs w:val="20"/>
        </w:rPr>
        <w:t> »</w:t>
      </w:r>
      <w:r>
        <w:rPr>
          <w:rFonts w:ascii="Verdana" w:hAnsi="Verdana"/>
          <w:b/>
          <w:bCs/>
          <w:color w:val="4472C4" w:themeColor="accent1"/>
          <w:sz w:val="20"/>
          <w:szCs w:val="20"/>
        </w:rPr>
        <w:t xml:space="preserve"> : </w:t>
      </w:r>
      <w:hyperlink r:id="rId22" w:history="1">
        <w:r w:rsidR="00DC567F" w:rsidRPr="00E812CC">
          <w:rPr>
            <w:rStyle w:val="Lienhypertexte"/>
            <w:rFonts w:ascii="Verdana" w:hAnsi="Verdana"/>
            <w:sz w:val="20"/>
            <w:szCs w:val="20"/>
          </w:rPr>
          <w:t>https://www.3-6-9-12.org/</w:t>
        </w:r>
      </w:hyperlink>
      <w:r w:rsidR="00DC567F">
        <w:rPr>
          <w:rFonts w:ascii="Verdana" w:hAnsi="Verdana"/>
          <w:sz w:val="20"/>
          <w:szCs w:val="20"/>
        </w:rPr>
        <w:t xml:space="preserve"> </w:t>
      </w:r>
    </w:p>
    <w:p w14:paraId="2E6EF577" w14:textId="3A8B873F" w:rsidR="005071D7" w:rsidRPr="005071D7" w:rsidRDefault="005071D7" w:rsidP="004A5A4C">
      <w:pPr>
        <w:pStyle w:val="Paragraphedeliste"/>
        <w:spacing w:after="0" w:line="276" w:lineRule="auto"/>
        <w:ind w:left="1080"/>
        <w:jc w:val="both"/>
        <w:rPr>
          <w:rStyle w:val="Lienhypertexte"/>
          <w:rFonts w:ascii="Verdana" w:hAnsi="Verdana"/>
          <w:b/>
          <w:bCs/>
          <w:sz w:val="20"/>
          <w:szCs w:val="20"/>
        </w:rPr>
      </w:pPr>
      <w:r>
        <w:rPr>
          <w:rFonts w:ascii="Verdana" w:hAnsi="Verdana"/>
          <w:sz w:val="20"/>
          <w:szCs w:val="20"/>
        </w:rPr>
        <w:t xml:space="preserve">Action probante SPF </w:t>
      </w:r>
      <w:r>
        <w:rPr>
          <w:rFonts w:ascii="Verdana" w:hAnsi="Verdana"/>
          <w:sz w:val="20"/>
          <w:szCs w:val="20"/>
        </w:rPr>
        <w:fldChar w:fldCharType="begin"/>
      </w:r>
      <w:r>
        <w:rPr>
          <w:rFonts w:ascii="Verdana" w:hAnsi="Verdana"/>
          <w:sz w:val="20"/>
          <w:szCs w:val="20"/>
        </w:rPr>
        <w:instrText xml:space="preserve"> HYPERLINK "https://www.santepubliquefrance.fr/docs/le-programme-de-soutien-aux-familles-et-a-la-parentalite-psfp" </w:instrText>
      </w:r>
      <w:r>
        <w:rPr>
          <w:rFonts w:ascii="Verdana" w:hAnsi="Verdana"/>
          <w:sz w:val="20"/>
          <w:szCs w:val="20"/>
        </w:rPr>
        <w:fldChar w:fldCharType="separate"/>
      </w:r>
      <w:r w:rsidRPr="005071D7">
        <w:rPr>
          <w:rStyle w:val="Lienhypertexte"/>
          <w:rFonts w:ascii="Verdana" w:hAnsi="Verdana"/>
          <w:sz w:val="20"/>
          <w:szCs w:val="20"/>
        </w:rPr>
        <w:t>Programme de Soutien aux Familles et à la Parentalité (PSFP)</w:t>
      </w:r>
    </w:p>
    <w:p w14:paraId="25A8BB30" w14:textId="7F978F1C" w:rsidR="0026230B" w:rsidRDefault="005071D7" w:rsidP="000B2ED3">
      <w:r>
        <w:fldChar w:fldCharType="end"/>
      </w:r>
    </w:p>
    <w:p w14:paraId="745A1902" w14:textId="77777777" w:rsidR="000B2ED3" w:rsidRPr="00566619" w:rsidRDefault="000B2ED3" w:rsidP="000B2ED3"/>
    <w:p w14:paraId="08184D68" w14:textId="0D1A7230" w:rsidR="00D84C0F" w:rsidRDefault="00D84C0F" w:rsidP="004A5A4C">
      <w:pPr>
        <w:spacing w:line="276" w:lineRule="auto"/>
        <w:jc w:val="both"/>
        <w:rPr>
          <w:rFonts w:ascii="Verdana" w:hAnsi="Verdana"/>
          <w:b/>
          <w:bCs/>
          <w:color w:val="4472C4" w:themeColor="accent1"/>
          <w:sz w:val="20"/>
          <w:szCs w:val="20"/>
        </w:rPr>
      </w:pPr>
      <w:r>
        <w:rPr>
          <w:rFonts w:ascii="Verdana" w:hAnsi="Verdana"/>
          <w:b/>
          <w:bCs/>
          <w:color w:val="4472C4" w:themeColor="accent1"/>
          <w:sz w:val="20"/>
          <w:szCs w:val="20"/>
        </w:rPr>
        <w:t xml:space="preserve">Action #2 : </w:t>
      </w:r>
      <w:r w:rsidR="006C7E52">
        <w:rPr>
          <w:rFonts w:ascii="Verdana" w:hAnsi="Verdana"/>
          <w:b/>
          <w:bCs/>
          <w:color w:val="4472C4" w:themeColor="accent1"/>
          <w:sz w:val="20"/>
          <w:szCs w:val="20"/>
        </w:rPr>
        <w:t xml:space="preserve">Mener </w:t>
      </w:r>
      <w:r w:rsidR="00D66650">
        <w:rPr>
          <w:rFonts w:ascii="Verdana" w:hAnsi="Verdana"/>
          <w:b/>
          <w:bCs/>
          <w:color w:val="4472C4" w:themeColor="accent1"/>
          <w:sz w:val="20"/>
          <w:szCs w:val="20"/>
        </w:rPr>
        <w:t>des</w:t>
      </w:r>
      <w:r w:rsidR="006C7E52">
        <w:rPr>
          <w:rFonts w:ascii="Verdana" w:hAnsi="Verdana"/>
          <w:b/>
          <w:bCs/>
          <w:color w:val="4472C4" w:themeColor="accent1"/>
          <w:sz w:val="20"/>
          <w:szCs w:val="20"/>
        </w:rPr>
        <w:t xml:space="preserve"> action</w:t>
      </w:r>
      <w:r w:rsidR="00D66650">
        <w:rPr>
          <w:rFonts w:ascii="Verdana" w:hAnsi="Verdana"/>
          <w:b/>
          <w:bCs/>
          <w:color w:val="4472C4" w:themeColor="accent1"/>
          <w:sz w:val="20"/>
          <w:szCs w:val="20"/>
        </w:rPr>
        <w:t>s</w:t>
      </w:r>
      <w:r w:rsidR="006C7E52">
        <w:rPr>
          <w:rFonts w:ascii="Verdana" w:hAnsi="Verdana"/>
          <w:b/>
          <w:bCs/>
          <w:color w:val="4472C4" w:themeColor="accent1"/>
          <w:sz w:val="20"/>
          <w:szCs w:val="20"/>
        </w:rPr>
        <w:t xml:space="preserve"> favorable</w:t>
      </w:r>
      <w:r w:rsidR="00D66650">
        <w:rPr>
          <w:rFonts w:ascii="Verdana" w:hAnsi="Verdana"/>
          <w:b/>
          <w:bCs/>
          <w:color w:val="4472C4" w:themeColor="accent1"/>
          <w:sz w:val="20"/>
          <w:szCs w:val="20"/>
        </w:rPr>
        <w:t>s</w:t>
      </w:r>
      <w:r w:rsidR="006C7E52">
        <w:rPr>
          <w:rFonts w:ascii="Verdana" w:hAnsi="Verdana"/>
          <w:b/>
          <w:bCs/>
          <w:color w:val="4472C4" w:themeColor="accent1"/>
          <w:sz w:val="20"/>
          <w:szCs w:val="20"/>
        </w:rPr>
        <w:t xml:space="preserve"> à l’activité physique</w:t>
      </w:r>
    </w:p>
    <w:p w14:paraId="45657F34" w14:textId="77777777" w:rsidR="00567668" w:rsidRDefault="00567668" w:rsidP="004A5A4C">
      <w:pPr>
        <w:pStyle w:val="Paragraphedeliste"/>
        <w:spacing w:after="0" w:line="276" w:lineRule="auto"/>
        <w:ind w:left="360"/>
        <w:jc w:val="both"/>
        <w:rPr>
          <w:rFonts w:ascii="Verdana" w:hAnsi="Verdana"/>
          <w:sz w:val="20"/>
          <w:szCs w:val="20"/>
        </w:rPr>
      </w:pPr>
      <w:r>
        <w:rPr>
          <w:rFonts w:ascii="Verdana" w:hAnsi="Verdana"/>
          <w:sz w:val="20"/>
          <w:szCs w:val="20"/>
        </w:rPr>
        <w:t xml:space="preserve">Inciter les enfants à </w:t>
      </w:r>
      <w:r w:rsidRPr="00566619">
        <w:rPr>
          <w:rFonts w:ascii="Verdana" w:hAnsi="Verdana"/>
          <w:b/>
          <w:bCs/>
          <w:sz w:val="20"/>
          <w:szCs w:val="20"/>
        </w:rPr>
        <w:t>marcher jusqu’à leur école</w:t>
      </w:r>
    </w:p>
    <w:p w14:paraId="61CDC10F" w14:textId="77777777" w:rsidR="00567668" w:rsidRDefault="00567668" w:rsidP="004A5A4C">
      <w:pPr>
        <w:pStyle w:val="Paragraphedeliste"/>
        <w:numPr>
          <w:ilvl w:val="1"/>
          <w:numId w:val="20"/>
        </w:numPr>
        <w:spacing w:after="0" w:line="276" w:lineRule="auto"/>
        <w:jc w:val="both"/>
        <w:rPr>
          <w:rFonts w:ascii="Verdana" w:hAnsi="Verdana"/>
          <w:sz w:val="20"/>
          <w:szCs w:val="20"/>
        </w:rPr>
      </w:pPr>
      <w:r>
        <w:rPr>
          <w:rFonts w:ascii="Verdana" w:hAnsi="Verdana"/>
          <w:b/>
          <w:bCs/>
          <w:sz w:val="20"/>
          <w:szCs w:val="20"/>
        </w:rPr>
        <w:t xml:space="preserve">Description : </w:t>
      </w:r>
      <w:r w:rsidRPr="00566619">
        <w:rPr>
          <w:rFonts w:ascii="Verdana" w:hAnsi="Verdana"/>
          <w:sz w:val="20"/>
          <w:szCs w:val="20"/>
        </w:rPr>
        <w:t>Des expériences comme celle portées par l’association M</w:t>
      </w:r>
      <w:r>
        <w:rPr>
          <w:rFonts w:ascii="Verdana" w:hAnsi="Verdana"/>
          <w:sz w:val="20"/>
          <w:szCs w:val="20"/>
        </w:rPr>
        <w:t>archons</w:t>
      </w:r>
      <w:r w:rsidRPr="00566619">
        <w:rPr>
          <w:rFonts w:ascii="Verdana" w:hAnsi="Verdana"/>
          <w:sz w:val="20"/>
          <w:szCs w:val="20"/>
        </w:rPr>
        <w:t xml:space="preserve"> V</w:t>
      </w:r>
      <w:r>
        <w:rPr>
          <w:rFonts w:ascii="Verdana" w:hAnsi="Verdana"/>
          <w:sz w:val="20"/>
          <w:szCs w:val="20"/>
        </w:rPr>
        <w:t>ers</w:t>
      </w:r>
      <w:r w:rsidRPr="00566619">
        <w:rPr>
          <w:rFonts w:ascii="Verdana" w:hAnsi="Verdana"/>
          <w:sz w:val="20"/>
          <w:szCs w:val="20"/>
        </w:rPr>
        <w:t xml:space="preserve"> </w:t>
      </w:r>
      <w:r>
        <w:rPr>
          <w:rFonts w:ascii="Verdana" w:hAnsi="Verdana"/>
          <w:sz w:val="20"/>
          <w:szCs w:val="20"/>
        </w:rPr>
        <w:t>l</w:t>
      </w:r>
      <w:r w:rsidRPr="00566619">
        <w:rPr>
          <w:rFonts w:ascii="Verdana" w:hAnsi="Verdana"/>
          <w:sz w:val="20"/>
          <w:szCs w:val="20"/>
        </w:rPr>
        <w:t>’E</w:t>
      </w:r>
      <w:r>
        <w:rPr>
          <w:rFonts w:ascii="Verdana" w:hAnsi="Verdana"/>
          <w:sz w:val="20"/>
          <w:szCs w:val="20"/>
        </w:rPr>
        <w:t>cole</w:t>
      </w:r>
      <w:r w:rsidRPr="00566619">
        <w:rPr>
          <w:rFonts w:ascii="Verdana" w:hAnsi="Verdana"/>
          <w:sz w:val="20"/>
          <w:szCs w:val="20"/>
        </w:rPr>
        <w:t xml:space="preserve"> (MVE) permet aux enfants de se rendre à l’école en marchant</w:t>
      </w:r>
      <w:r>
        <w:rPr>
          <w:rFonts w:ascii="Verdana" w:hAnsi="Verdana"/>
          <w:sz w:val="20"/>
          <w:szCs w:val="20"/>
        </w:rPr>
        <w:t>, a</w:t>
      </w:r>
      <w:r w:rsidRPr="00566619">
        <w:rPr>
          <w:rFonts w:ascii="Verdana" w:hAnsi="Verdana"/>
          <w:sz w:val="20"/>
          <w:szCs w:val="20"/>
        </w:rPr>
        <w:t xml:space="preserve">ccompagnés d’adultes volontaires et bénévoles. Ce principe est à la fois bénéfique aux enfants (plaisir de la marche, tranquillité et convivialité avant l’école…) et aux parents (gain de temps, prise en charge gratuite de l’enfant…), et à tout le </w:t>
      </w:r>
      <w:r>
        <w:rPr>
          <w:rFonts w:ascii="Verdana" w:hAnsi="Verdana"/>
          <w:sz w:val="20"/>
          <w:szCs w:val="20"/>
        </w:rPr>
        <w:t>territoire couvert</w:t>
      </w:r>
      <w:r w:rsidRPr="00566619">
        <w:rPr>
          <w:rFonts w:ascii="Verdana" w:hAnsi="Verdana"/>
          <w:sz w:val="20"/>
          <w:szCs w:val="20"/>
        </w:rPr>
        <w:t xml:space="preserve"> (moins de bouchons, moins de pollution).</w:t>
      </w:r>
      <w:r>
        <w:rPr>
          <w:rFonts w:ascii="Verdana" w:hAnsi="Verdana"/>
          <w:sz w:val="20"/>
          <w:szCs w:val="20"/>
        </w:rPr>
        <w:t xml:space="preserve"> </w:t>
      </w:r>
      <w:r w:rsidRPr="00566619">
        <w:rPr>
          <w:rFonts w:ascii="Verdana" w:hAnsi="Verdana"/>
          <w:sz w:val="20"/>
          <w:szCs w:val="20"/>
        </w:rPr>
        <w:t>De plus les enfants sont sensibilisés à la sécurité routière et aux règles à respecter tout au long du trajet.</w:t>
      </w:r>
    </w:p>
    <w:p w14:paraId="2D744E1E" w14:textId="77777777" w:rsidR="00567668" w:rsidRDefault="00567668" w:rsidP="004A5A4C">
      <w:pPr>
        <w:pStyle w:val="Paragraphedeliste"/>
        <w:numPr>
          <w:ilvl w:val="1"/>
          <w:numId w:val="20"/>
        </w:numPr>
        <w:spacing w:after="0" w:line="276" w:lineRule="auto"/>
        <w:jc w:val="both"/>
        <w:rPr>
          <w:rFonts w:ascii="Verdana" w:hAnsi="Verdana"/>
          <w:sz w:val="20"/>
          <w:szCs w:val="20"/>
        </w:rPr>
      </w:pPr>
      <w:r>
        <w:rPr>
          <w:rFonts w:ascii="Verdana" w:hAnsi="Verdana"/>
          <w:b/>
          <w:bCs/>
          <w:sz w:val="20"/>
          <w:szCs w:val="20"/>
        </w:rPr>
        <w:t>Porteur :</w:t>
      </w:r>
      <w:r>
        <w:rPr>
          <w:rFonts w:ascii="Verdana" w:hAnsi="Verdana"/>
          <w:sz w:val="20"/>
          <w:szCs w:val="20"/>
        </w:rPr>
        <w:t xml:space="preserve"> Collectivité territoriale</w:t>
      </w:r>
    </w:p>
    <w:p w14:paraId="61E59D6D" w14:textId="77777777" w:rsidR="00567668" w:rsidRPr="00566619" w:rsidRDefault="00567668" w:rsidP="004A5A4C">
      <w:pPr>
        <w:pStyle w:val="Paragraphedeliste"/>
        <w:numPr>
          <w:ilvl w:val="1"/>
          <w:numId w:val="20"/>
        </w:numPr>
        <w:spacing w:after="0" w:line="276" w:lineRule="auto"/>
        <w:jc w:val="both"/>
        <w:rPr>
          <w:rFonts w:ascii="Verdana" w:hAnsi="Verdana"/>
          <w:sz w:val="20"/>
          <w:szCs w:val="20"/>
        </w:rPr>
      </w:pPr>
      <w:r>
        <w:rPr>
          <w:rFonts w:ascii="Verdana" w:hAnsi="Verdana"/>
          <w:b/>
          <w:bCs/>
          <w:sz w:val="20"/>
          <w:szCs w:val="20"/>
        </w:rPr>
        <w:t xml:space="preserve">Référence : </w:t>
      </w:r>
      <w:r>
        <w:rPr>
          <w:rFonts w:ascii="Verdana" w:hAnsi="Verdana"/>
          <w:sz w:val="20"/>
          <w:szCs w:val="20"/>
        </w:rPr>
        <w:t xml:space="preserve">Association Marchons vers l’école / Livret « Bouger + » </w:t>
      </w:r>
      <w:hyperlink r:id="rId23" w:history="1">
        <w:r w:rsidRPr="00971708">
          <w:rPr>
            <w:rStyle w:val="Lienhypertexte"/>
            <w:rFonts w:ascii="Verdana" w:hAnsi="Verdana"/>
            <w:sz w:val="20"/>
            <w:szCs w:val="20"/>
          </w:rPr>
          <w:t>https://onaps.fr/wp-content/uploads/2022/05/Paris2024-Livret-Bouger-Plus.pdf</w:t>
        </w:r>
      </w:hyperlink>
      <w:r>
        <w:rPr>
          <w:rFonts w:ascii="Verdana" w:hAnsi="Verdana"/>
          <w:sz w:val="20"/>
          <w:szCs w:val="20"/>
        </w:rPr>
        <w:t xml:space="preserve"> </w:t>
      </w:r>
    </w:p>
    <w:p w14:paraId="275E4E66" w14:textId="661B6E48" w:rsidR="00D84C0F" w:rsidRPr="006871DF" w:rsidRDefault="00D84C0F" w:rsidP="004A5A4C">
      <w:pPr>
        <w:spacing w:line="276" w:lineRule="auto"/>
        <w:jc w:val="both"/>
        <w:rPr>
          <w:rFonts w:ascii="Verdana" w:hAnsi="Verdana"/>
          <w:sz w:val="20"/>
          <w:szCs w:val="20"/>
        </w:rPr>
      </w:pPr>
    </w:p>
    <w:p w14:paraId="08B1B3D2" w14:textId="1EE3E4F6" w:rsidR="006817B8" w:rsidRPr="007477BE" w:rsidRDefault="006817B8" w:rsidP="004A5A4C">
      <w:pPr>
        <w:spacing w:line="276" w:lineRule="auto"/>
        <w:rPr>
          <w:rFonts w:ascii="Verdana" w:hAnsi="Verdana"/>
          <w:color w:val="FF0000"/>
          <w:sz w:val="20"/>
          <w:szCs w:val="20"/>
        </w:rPr>
      </w:pPr>
    </w:p>
    <w:p w14:paraId="4168E494" w14:textId="06254538" w:rsidR="002777DB" w:rsidRDefault="002777DB" w:rsidP="004A5A4C">
      <w:pPr>
        <w:pStyle w:val="Paragraphedeliste"/>
        <w:numPr>
          <w:ilvl w:val="0"/>
          <w:numId w:val="7"/>
        </w:numPr>
        <w:spacing w:after="0" w:line="276" w:lineRule="auto"/>
        <w:jc w:val="both"/>
        <w:rPr>
          <w:rFonts w:ascii="Verdana" w:hAnsi="Verdana"/>
          <w:b/>
          <w:bCs/>
          <w:color w:val="4472C4" w:themeColor="accent1"/>
          <w:sz w:val="20"/>
          <w:szCs w:val="20"/>
        </w:rPr>
      </w:pPr>
      <w:r w:rsidRPr="00DD6E3B">
        <w:rPr>
          <w:rFonts w:ascii="Verdana" w:hAnsi="Verdana"/>
          <w:b/>
          <w:bCs/>
          <w:color w:val="4472C4" w:themeColor="accent1"/>
          <w:sz w:val="20"/>
          <w:szCs w:val="20"/>
        </w:rPr>
        <w:t xml:space="preserve">Les 1 000 premiers jours : </w:t>
      </w:r>
      <w:r w:rsidR="000576D1">
        <w:rPr>
          <w:rFonts w:ascii="Verdana" w:hAnsi="Verdana"/>
          <w:b/>
          <w:bCs/>
          <w:color w:val="4472C4" w:themeColor="accent1"/>
          <w:sz w:val="20"/>
          <w:szCs w:val="20"/>
        </w:rPr>
        <w:t>de la conception à la naissance</w:t>
      </w:r>
    </w:p>
    <w:p w14:paraId="1593CCDD" w14:textId="77777777" w:rsidR="00292672" w:rsidRDefault="00292672" w:rsidP="004A5A4C">
      <w:pPr>
        <w:spacing w:line="276" w:lineRule="auto"/>
        <w:jc w:val="both"/>
        <w:rPr>
          <w:rFonts w:ascii="Verdana" w:hAnsi="Verdana"/>
          <w:b/>
          <w:bCs/>
          <w:color w:val="4472C4" w:themeColor="accent1"/>
          <w:sz w:val="20"/>
          <w:szCs w:val="20"/>
        </w:rPr>
      </w:pPr>
    </w:p>
    <w:p w14:paraId="5786301A" w14:textId="3E008D3D" w:rsidR="00E35078" w:rsidRPr="00E35078" w:rsidRDefault="00651C2C" w:rsidP="004A5A4C">
      <w:pPr>
        <w:spacing w:line="276" w:lineRule="auto"/>
        <w:jc w:val="both"/>
        <w:rPr>
          <w:rFonts w:ascii="Verdana" w:hAnsi="Verdana"/>
          <w:b/>
          <w:bCs/>
          <w:color w:val="4472C4" w:themeColor="accent1"/>
          <w:sz w:val="20"/>
          <w:szCs w:val="20"/>
        </w:rPr>
      </w:pPr>
      <w:r w:rsidRPr="00651C2C">
        <w:rPr>
          <w:rFonts w:ascii="Verdana" w:hAnsi="Verdana"/>
          <w:b/>
          <w:bCs/>
          <w:color w:val="4472C4" w:themeColor="accent1"/>
          <w:sz w:val="20"/>
          <w:szCs w:val="20"/>
        </w:rPr>
        <w:t>Action #1</w:t>
      </w:r>
      <w:r>
        <w:rPr>
          <w:rFonts w:ascii="Verdana" w:hAnsi="Verdana"/>
          <w:b/>
          <w:bCs/>
          <w:color w:val="4472C4" w:themeColor="accent1"/>
          <w:sz w:val="20"/>
          <w:szCs w:val="20"/>
        </w:rPr>
        <w:t> :</w:t>
      </w:r>
      <w:r w:rsidRPr="00651C2C">
        <w:rPr>
          <w:rFonts w:ascii="Verdana" w:hAnsi="Verdana"/>
          <w:b/>
          <w:bCs/>
          <w:color w:val="4472C4" w:themeColor="accent1"/>
          <w:sz w:val="20"/>
          <w:szCs w:val="20"/>
        </w:rPr>
        <w:t xml:space="preserve"> Identifier les besoins et renforcer les actions de formation auprès de l’ensemble des professionnels intervenant dans le parcours des femmes enceintes (santé et social)</w:t>
      </w:r>
    </w:p>
    <w:p w14:paraId="6BB82DD9" w14:textId="363733DA" w:rsidR="00651C2C" w:rsidRPr="00E35078" w:rsidRDefault="00651C2C" w:rsidP="004A5A4C">
      <w:pPr>
        <w:spacing w:line="276" w:lineRule="auto"/>
        <w:jc w:val="both"/>
        <w:rPr>
          <w:rFonts w:ascii="Verdana" w:hAnsi="Verdana" w:cstheme="minorHAnsi"/>
          <w:sz w:val="20"/>
          <w:szCs w:val="20"/>
        </w:rPr>
      </w:pPr>
      <w:r w:rsidRPr="00651C2C">
        <w:rPr>
          <w:rFonts w:ascii="Verdana" w:hAnsi="Verdana" w:cstheme="minorHAnsi"/>
          <w:sz w:val="20"/>
          <w:szCs w:val="20"/>
        </w:rPr>
        <w:t xml:space="preserve">La formation des professionnels apparaît comme un enjeu primordial. Alors que de nombreux acteurs interviennent dans le parcours d’une femme enceinte (sage-femmes, gynécologues, PMI etc.), il n’est pas certain que les professionnels de santé disposent toujours d’une formation en matière de prévention de l’obésité infantile. Certains sujets, comme l’activité physique des femmes enceintes, sont parfois très peu connus. </w:t>
      </w:r>
    </w:p>
    <w:p w14:paraId="3B44FB79" w14:textId="7ECD121A" w:rsidR="00795EC0" w:rsidRPr="00E35078" w:rsidRDefault="00651C2C" w:rsidP="004A5A4C">
      <w:pPr>
        <w:pStyle w:val="Paragraphedeliste"/>
        <w:numPr>
          <w:ilvl w:val="0"/>
          <w:numId w:val="10"/>
        </w:numPr>
        <w:spacing w:after="0" w:line="276" w:lineRule="auto"/>
        <w:jc w:val="both"/>
        <w:rPr>
          <w:rFonts w:ascii="Verdana" w:eastAsia="Times New Roman" w:hAnsi="Verdana" w:cstheme="minorHAnsi"/>
          <w:sz w:val="20"/>
          <w:szCs w:val="20"/>
        </w:rPr>
      </w:pPr>
      <w:r w:rsidRPr="00E35078">
        <w:rPr>
          <w:rFonts w:ascii="Verdana" w:eastAsia="Times New Roman" w:hAnsi="Verdana" w:cstheme="minorHAnsi"/>
          <w:b/>
          <w:bCs/>
          <w:sz w:val="20"/>
          <w:szCs w:val="20"/>
        </w:rPr>
        <w:t>Réfléchir aux formations</w:t>
      </w:r>
      <w:r w:rsidRPr="00E35078">
        <w:rPr>
          <w:rFonts w:ascii="Verdana" w:eastAsia="Times New Roman" w:hAnsi="Verdana" w:cstheme="minorHAnsi"/>
          <w:sz w:val="20"/>
          <w:szCs w:val="20"/>
        </w:rPr>
        <w:t xml:space="preserve"> qui devraient être développées en complément de l’existant : réunir toutes les personnes qui animent des formations pour mettre en commun les expériences et les enrichir avec la thématique des 1 000 premiers jours et du surpoids pédiatrique</w:t>
      </w:r>
    </w:p>
    <w:p w14:paraId="5506ACB6" w14:textId="096B3FA8" w:rsidR="00C57CD8" w:rsidRPr="00093BDD" w:rsidRDefault="00651C2C" w:rsidP="004A5A4C">
      <w:pPr>
        <w:pStyle w:val="Paragraphedeliste"/>
        <w:numPr>
          <w:ilvl w:val="0"/>
          <w:numId w:val="10"/>
        </w:numPr>
        <w:spacing w:after="0" w:line="276" w:lineRule="auto"/>
        <w:jc w:val="both"/>
      </w:pPr>
      <w:r w:rsidRPr="00566619">
        <w:rPr>
          <w:rFonts w:ascii="Verdana" w:eastAsia="Times New Roman" w:hAnsi="Verdana" w:cstheme="minorHAnsi"/>
          <w:b/>
          <w:bCs/>
          <w:sz w:val="20"/>
          <w:szCs w:val="20"/>
        </w:rPr>
        <w:t xml:space="preserve">Identifier les professionnels </w:t>
      </w:r>
      <w:r w:rsidRPr="00566619">
        <w:rPr>
          <w:rFonts w:ascii="Verdana" w:eastAsia="Times New Roman" w:hAnsi="Verdana" w:cstheme="minorHAnsi"/>
          <w:sz w:val="20"/>
          <w:szCs w:val="20"/>
        </w:rPr>
        <w:t>qu’on ne touche pas encore (sage-femmes, médecins généralistes et pédiatres, écoles de diététique) en ciblant également les professionnels</w:t>
      </w:r>
      <w:r w:rsidR="00C57CD8" w:rsidRPr="00566619">
        <w:rPr>
          <w:rFonts w:ascii="Verdana" w:eastAsia="Times New Roman" w:hAnsi="Verdana" w:cstheme="minorHAnsi"/>
          <w:sz w:val="20"/>
          <w:szCs w:val="20"/>
        </w:rPr>
        <w:t xml:space="preserve"> </w:t>
      </w:r>
      <w:r w:rsidRPr="00566619">
        <w:rPr>
          <w:rFonts w:ascii="Verdana" w:eastAsia="Times New Roman" w:hAnsi="Verdana" w:cstheme="minorHAnsi"/>
          <w:sz w:val="20"/>
          <w:szCs w:val="20"/>
        </w:rPr>
        <w:t>du social afin de s’assurer de toucher les publics les plus précaires.</w:t>
      </w:r>
    </w:p>
    <w:p w14:paraId="3DA98EC2" w14:textId="77777777" w:rsidR="00C57CD8" w:rsidRDefault="00C57CD8" w:rsidP="004A5A4C">
      <w:pPr>
        <w:spacing w:line="276" w:lineRule="auto"/>
      </w:pPr>
    </w:p>
    <w:p w14:paraId="523F051A" w14:textId="38CC30F6" w:rsidR="00000EAD" w:rsidRPr="00000EAD" w:rsidRDefault="00000EAD" w:rsidP="004A5A4C">
      <w:pPr>
        <w:spacing w:line="276" w:lineRule="auto"/>
        <w:jc w:val="both"/>
        <w:rPr>
          <w:rFonts w:ascii="Verdana" w:hAnsi="Verdana" w:cstheme="minorHAnsi"/>
          <w:sz w:val="20"/>
          <w:szCs w:val="20"/>
        </w:rPr>
      </w:pPr>
      <w:r w:rsidRPr="00F76A44">
        <w:rPr>
          <w:rFonts w:ascii="Verdana" w:hAnsi="Verdana"/>
          <w:b/>
          <w:bCs/>
          <w:color w:val="4472C4" w:themeColor="accent1"/>
          <w:sz w:val="20"/>
          <w:szCs w:val="20"/>
        </w:rPr>
        <w:t xml:space="preserve">Action #2 : </w:t>
      </w:r>
      <w:r w:rsidR="00EA4A93" w:rsidRPr="00F76A44">
        <w:rPr>
          <w:rFonts w:ascii="Verdana" w:hAnsi="Verdana"/>
          <w:b/>
          <w:bCs/>
          <w:color w:val="4472C4" w:themeColor="accent1"/>
          <w:sz w:val="20"/>
          <w:szCs w:val="20"/>
        </w:rPr>
        <w:t>Élaborer</w:t>
      </w:r>
      <w:r w:rsidRPr="00F76A44">
        <w:rPr>
          <w:rFonts w:ascii="Verdana" w:hAnsi="Verdana"/>
          <w:b/>
          <w:bCs/>
          <w:color w:val="4472C4" w:themeColor="accent1"/>
          <w:sz w:val="20"/>
          <w:szCs w:val="20"/>
        </w:rPr>
        <w:t xml:space="preserve"> un outil pédagogique à destination des professionnels pour les </w:t>
      </w:r>
      <w:r w:rsidR="00EA4A93" w:rsidRPr="00F76A44">
        <w:rPr>
          <w:rFonts w:ascii="Verdana" w:hAnsi="Verdana"/>
          <w:b/>
          <w:bCs/>
          <w:color w:val="4472C4" w:themeColor="accent1"/>
          <w:sz w:val="20"/>
          <w:szCs w:val="20"/>
        </w:rPr>
        <w:t xml:space="preserve">informer et les </w:t>
      </w:r>
      <w:r w:rsidRPr="00F76A44">
        <w:rPr>
          <w:rFonts w:ascii="Verdana" w:hAnsi="Verdana"/>
          <w:b/>
          <w:bCs/>
          <w:color w:val="4472C4" w:themeColor="accent1"/>
          <w:sz w:val="20"/>
          <w:szCs w:val="20"/>
        </w:rPr>
        <w:t>aider à adopter la bonne posture et le bon langage dans l’accompagnement des femmes enceintes dans la prévention de l’obésité infantile</w:t>
      </w:r>
    </w:p>
    <w:p w14:paraId="56B39514" w14:textId="3D301CEC" w:rsidR="00000EAD" w:rsidRPr="00000EAD" w:rsidRDefault="00000EAD" w:rsidP="004A5A4C">
      <w:pPr>
        <w:spacing w:line="276" w:lineRule="auto"/>
        <w:jc w:val="both"/>
        <w:rPr>
          <w:rFonts w:ascii="Verdana" w:hAnsi="Verdana" w:cstheme="minorHAnsi"/>
          <w:sz w:val="20"/>
          <w:szCs w:val="20"/>
        </w:rPr>
      </w:pPr>
      <w:r w:rsidRPr="00000EAD">
        <w:rPr>
          <w:rFonts w:ascii="Verdana" w:hAnsi="Verdana" w:cstheme="minorHAnsi"/>
          <w:sz w:val="20"/>
          <w:szCs w:val="20"/>
        </w:rPr>
        <w:t>La façon d’aborder</w:t>
      </w:r>
      <w:r w:rsidR="00E825F1">
        <w:rPr>
          <w:rFonts w:ascii="Verdana" w:hAnsi="Verdana" w:cstheme="minorHAnsi"/>
          <w:sz w:val="20"/>
          <w:szCs w:val="20"/>
        </w:rPr>
        <w:t>, en particulier</w:t>
      </w:r>
      <w:r w:rsidRPr="00000EAD">
        <w:rPr>
          <w:rFonts w:ascii="Verdana" w:hAnsi="Verdana" w:cstheme="minorHAnsi"/>
          <w:sz w:val="20"/>
          <w:szCs w:val="20"/>
        </w:rPr>
        <w:t xml:space="preserve"> la question de la prise de poids </w:t>
      </w:r>
      <w:r w:rsidR="00E825F1">
        <w:rPr>
          <w:rFonts w:ascii="Verdana" w:hAnsi="Verdana" w:cstheme="minorHAnsi"/>
          <w:sz w:val="20"/>
          <w:szCs w:val="20"/>
        </w:rPr>
        <w:t xml:space="preserve">excessive </w:t>
      </w:r>
      <w:r w:rsidRPr="00000EAD">
        <w:rPr>
          <w:rFonts w:ascii="Verdana" w:hAnsi="Verdana" w:cstheme="minorHAnsi"/>
          <w:sz w:val="20"/>
          <w:szCs w:val="20"/>
        </w:rPr>
        <w:t>avec les femmes enceintes</w:t>
      </w:r>
      <w:r w:rsidR="00E825F1">
        <w:rPr>
          <w:rFonts w:ascii="Verdana" w:hAnsi="Verdana" w:cstheme="minorHAnsi"/>
          <w:sz w:val="20"/>
          <w:szCs w:val="20"/>
        </w:rPr>
        <w:t>,</w:t>
      </w:r>
      <w:r w:rsidRPr="00000EAD">
        <w:rPr>
          <w:rFonts w:ascii="Verdana" w:hAnsi="Verdana" w:cstheme="minorHAnsi"/>
          <w:sz w:val="20"/>
          <w:szCs w:val="20"/>
        </w:rPr>
        <w:t xml:space="preserve"> peut être ressentie comme une agression, ce qui peut être contreproductif. </w:t>
      </w:r>
      <w:r w:rsidR="00EA4A93">
        <w:rPr>
          <w:rFonts w:ascii="Verdana" w:hAnsi="Verdana" w:cstheme="minorHAnsi"/>
          <w:sz w:val="20"/>
          <w:szCs w:val="20"/>
        </w:rPr>
        <w:t xml:space="preserve">Par ailleurs les </w:t>
      </w:r>
      <w:r w:rsidR="00CA29BC">
        <w:rPr>
          <w:rFonts w:ascii="Verdana" w:hAnsi="Verdana" w:cstheme="minorHAnsi"/>
          <w:sz w:val="20"/>
          <w:szCs w:val="20"/>
        </w:rPr>
        <w:t xml:space="preserve">données sur ce sujet ne sont pas connues de tous. </w:t>
      </w:r>
      <w:r w:rsidRPr="00000EAD">
        <w:rPr>
          <w:rFonts w:ascii="Verdana" w:hAnsi="Verdana" w:cstheme="minorHAnsi"/>
          <w:sz w:val="20"/>
          <w:szCs w:val="20"/>
        </w:rPr>
        <w:t xml:space="preserve">En complément des formations, il peut être utile pour les professionnels de disposer d’un support </w:t>
      </w:r>
      <w:r w:rsidR="00CA29BC">
        <w:rPr>
          <w:rFonts w:ascii="Verdana" w:hAnsi="Verdana" w:cstheme="minorHAnsi"/>
          <w:sz w:val="20"/>
          <w:szCs w:val="20"/>
        </w:rPr>
        <w:t xml:space="preserve">d’informations </w:t>
      </w:r>
      <w:r w:rsidRPr="00000EAD">
        <w:rPr>
          <w:rFonts w:ascii="Verdana" w:hAnsi="Verdana" w:cstheme="minorHAnsi"/>
          <w:sz w:val="20"/>
          <w:szCs w:val="20"/>
        </w:rPr>
        <w:t xml:space="preserve">et d’éléments de verbatim pour aborder le sujet avec les publics. </w:t>
      </w:r>
    </w:p>
    <w:p w14:paraId="426B09EA" w14:textId="77777777" w:rsidR="00000EAD" w:rsidRPr="00000EAD" w:rsidRDefault="00000EAD" w:rsidP="004A5A4C">
      <w:pPr>
        <w:spacing w:line="276" w:lineRule="auto"/>
        <w:jc w:val="both"/>
        <w:rPr>
          <w:rFonts w:ascii="Verdana" w:hAnsi="Verdana" w:cstheme="minorHAnsi"/>
          <w:sz w:val="20"/>
          <w:szCs w:val="20"/>
        </w:rPr>
      </w:pPr>
    </w:p>
    <w:p w14:paraId="7BA72200" w14:textId="0C7F2902" w:rsidR="00000EAD" w:rsidRPr="00000EAD" w:rsidRDefault="00000EAD" w:rsidP="004A5A4C">
      <w:pPr>
        <w:spacing w:line="276" w:lineRule="auto"/>
        <w:jc w:val="both"/>
        <w:rPr>
          <w:rFonts w:ascii="Verdana" w:hAnsi="Verdana" w:cstheme="minorHAnsi"/>
          <w:sz w:val="20"/>
          <w:szCs w:val="20"/>
        </w:rPr>
      </w:pPr>
      <w:r w:rsidRPr="00000EAD">
        <w:rPr>
          <w:rFonts w:ascii="Verdana" w:hAnsi="Verdana" w:cstheme="minorHAnsi"/>
          <w:b/>
          <w:bCs/>
          <w:sz w:val="20"/>
          <w:szCs w:val="20"/>
        </w:rPr>
        <w:t>Travailler à l’élaboration d’un document pédagogique d’information et de sensibilisation</w:t>
      </w:r>
      <w:r w:rsidRPr="00000EAD">
        <w:rPr>
          <w:rFonts w:ascii="Verdana" w:hAnsi="Verdana" w:cstheme="minorHAnsi"/>
          <w:sz w:val="20"/>
          <w:szCs w:val="20"/>
        </w:rPr>
        <w:t xml:space="preserve">, qui </w:t>
      </w:r>
      <w:r w:rsidR="00CA29BC">
        <w:rPr>
          <w:rFonts w:ascii="Verdana" w:hAnsi="Verdana" w:cstheme="minorHAnsi"/>
          <w:sz w:val="20"/>
          <w:szCs w:val="20"/>
        </w:rPr>
        <w:t>pourrait</w:t>
      </w:r>
      <w:r w:rsidR="00CA29BC" w:rsidRPr="00000EAD">
        <w:rPr>
          <w:rFonts w:ascii="Verdana" w:hAnsi="Verdana" w:cstheme="minorHAnsi"/>
          <w:sz w:val="20"/>
          <w:szCs w:val="20"/>
        </w:rPr>
        <w:t xml:space="preserve"> </w:t>
      </w:r>
      <w:r w:rsidR="00CA29BC">
        <w:rPr>
          <w:rFonts w:ascii="Verdana" w:hAnsi="Verdana" w:cstheme="minorHAnsi"/>
          <w:sz w:val="20"/>
          <w:szCs w:val="20"/>
        </w:rPr>
        <w:t>être</w:t>
      </w:r>
      <w:r w:rsidRPr="00000EAD">
        <w:rPr>
          <w:rFonts w:ascii="Verdana" w:hAnsi="Verdana" w:cstheme="minorHAnsi"/>
          <w:sz w:val="20"/>
          <w:szCs w:val="20"/>
        </w:rPr>
        <w:t xml:space="preserve"> accessible en ligne, en s’inspirant du fascicule </w:t>
      </w:r>
      <w:hyperlink r:id="rId24" w:history="1">
        <w:r w:rsidRPr="00000EAD">
          <w:rPr>
            <w:rStyle w:val="Lienhypertexte"/>
            <w:rFonts w:ascii="Verdana" w:hAnsi="Verdana" w:cstheme="minorHAnsi"/>
            <w:sz w:val="20"/>
            <w:szCs w:val="20"/>
          </w:rPr>
          <w:t>« Objectif santé »</w:t>
        </w:r>
      </w:hyperlink>
      <w:r w:rsidRPr="00000EAD">
        <w:rPr>
          <w:rFonts w:ascii="Verdana" w:hAnsi="Verdana" w:cstheme="minorHAnsi"/>
          <w:sz w:val="20"/>
          <w:szCs w:val="20"/>
        </w:rPr>
        <w:t xml:space="preserve"> de Toulouse pour outiller les professionnels de santé</w:t>
      </w:r>
      <w:r w:rsidR="00E825F1">
        <w:rPr>
          <w:rFonts w:ascii="Verdana" w:hAnsi="Verdana" w:cstheme="minorHAnsi"/>
          <w:sz w:val="20"/>
          <w:szCs w:val="20"/>
        </w:rPr>
        <w:t xml:space="preserve"> et e</w:t>
      </w:r>
      <w:r w:rsidRPr="00000EAD">
        <w:rPr>
          <w:rFonts w:ascii="Verdana" w:hAnsi="Verdana" w:cstheme="minorHAnsi"/>
          <w:sz w:val="20"/>
          <w:szCs w:val="20"/>
        </w:rPr>
        <w:t xml:space="preserve">n complément d’une </w:t>
      </w:r>
      <w:hyperlink r:id="rId25" w:history="1">
        <w:r w:rsidRPr="00000EAD">
          <w:rPr>
            <w:rStyle w:val="Lienhypertexte"/>
            <w:rFonts w:ascii="Verdana" w:hAnsi="Verdana" w:cstheme="minorHAnsi"/>
            <w:sz w:val="20"/>
            <w:szCs w:val="20"/>
          </w:rPr>
          <w:t>video</w:t>
        </w:r>
      </w:hyperlink>
      <w:r w:rsidRPr="00000EAD">
        <w:rPr>
          <w:rFonts w:ascii="Verdana" w:hAnsi="Verdana" w:cstheme="minorHAnsi"/>
          <w:sz w:val="20"/>
          <w:szCs w:val="20"/>
        </w:rPr>
        <w:t xml:space="preserve"> développée par le CSO de Marseille avec un financement du Conseil </w:t>
      </w:r>
      <w:r w:rsidR="00197CC7">
        <w:rPr>
          <w:rFonts w:ascii="Verdana" w:hAnsi="Verdana" w:cstheme="minorHAnsi"/>
          <w:sz w:val="20"/>
          <w:szCs w:val="20"/>
        </w:rPr>
        <w:t xml:space="preserve">départemental </w:t>
      </w:r>
      <w:r w:rsidRPr="00000EAD">
        <w:rPr>
          <w:rFonts w:ascii="Verdana" w:hAnsi="Verdana" w:cstheme="minorHAnsi"/>
          <w:sz w:val="20"/>
          <w:szCs w:val="20"/>
        </w:rPr>
        <w:t>13.</w:t>
      </w:r>
    </w:p>
    <w:p w14:paraId="55D050E9" w14:textId="77777777" w:rsidR="00000EAD" w:rsidRPr="00000EAD" w:rsidRDefault="00000EAD" w:rsidP="004A5A4C">
      <w:pPr>
        <w:spacing w:line="276" w:lineRule="auto"/>
        <w:jc w:val="both"/>
        <w:rPr>
          <w:rFonts w:ascii="Verdana" w:hAnsi="Verdana" w:cstheme="minorHAnsi"/>
          <w:sz w:val="20"/>
          <w:szCs w:val="20"/>
        </w:rPr>
      </w:pPr>
    </w:p>
    <w:p w14:paraId="6FB75921" w14:textId="25C163DD" w:rsidR="00000EAD" w:rsidRPr="00000EAD" w:rsidRDefault="00000EAD" w:rsidP="004A5A4C">
      <w:pPr>
        <w:spacing w:line="276" w:lineRule="auto"/>
        <w:jc w:val="both"/>
        <w:rPr>
          <w:rFonts w:ascii="Verdana" w:hAnsi="Verdana" w:cstheme="minorHAnsi"/>
          <w:sz w:val="20"/>
          <w:szCs w:val="20"/>
        </w:rPr>
      </w:pPr>
      <w:r w:rsidRPr="00F76A44">
        <w:rPr>
          <w:rFonts w:ascii="Verdana" w:hAnsi="Verdana"/>
          <w:b/>
          <w:bCs/>
          <w:color w:val="4472C4" w:themeColor="accent1"/>
          <w:sz w:val="20"/>
          <w:szCs w:val="20"/>
        </w:rPr>
        <w:t>Action #3</w:t>
      </w:r>
      <w:r w:rsidR="00C654EF" w:rsidRPr="00F76A44">
        <w:rPr>
          <w:rFonts w:ascii="Verdana" w:hAnsi="Verdana"/>
          <w:b/>
          <w:bCs/>
          <w:color w:val="4472C4" w:themeColor="accent1"/>
          <w:sz w:val="20"/>
          <w:szCs w:val="20"/>
        </w:rPr>
        <w:t> :</w:t>
      </w:r>
      <w:r w:rsidRPr="00F76A44">
        <w:rPr>
          <w:rFonts w:ascii="Verdana" w:hAnsi="Verdana"/>
          <w:b/>
          <w:bCs/>
          <w:color w:val="4472C4" w:themeColor="accent1"/>
          <w:sz w:val="20"/>
          <w:szCs w:val="20"/>
        </w:rPr>
        <w:t xml:space="preserve"> Conduire un état des lieux et capitaliser sur les initiatives existantes sur la prévention de la consommation de tabac pendant la grossesse dans la région PACA</w:t>
      </w:r>
    </w:p>
    <w:p w14:paraId="119CDDAD" w14:textId="3F8DD50C" w:rsidR="00000EAD" w:rsidRPr="00C654EF" w:rsidRDefault="00000EAD" w:rsidP="004A5A4C">
      <w:pPr>
        <w:pStyle w:val="Paragraphedeliste"/>
        <w:numPr>
          <w:ilvl w:val="0"/>
          <w:numId w:val="11"/>
        </w:numPr>
        <w:spacing w:after="0" w:line="276" w:lineRule="auto"/>
        <w:jc w:val="both"/>
        <w:rPr>
          <w:rFonts w:ascii="Verdana" w:eastAsia="Times New Roman" w:hAnsi="Verdana" w:cstheme="minorHAnsi"/>
          <w:sz w:val="20"/>
          <w:szCs w:val="20"/>
        </w:rPr>
      </w:pPr>
      <w:r w:rsidRPr="00C654EF">
        <w:rPr>
          <w:rFonts w:ascii="Verdana" w:eastAsia="Times New Roman" w:hAnsi="Verdana" w:cstheme="minorHAnsi"/>
          <w:b/>
          <w:bCs/>
          <w:sz w:val="20"/>
          <w:szCs w:val="20"/>
        </w:rPr>
        <w:t>A partir des bonnes pratiques identifiées</w:t>
      </w:r>
      <w:r w:rsidR="00E825F1">
        <w:rPr>
          <w:rFonts w:ascii="Verdana" w:eastAsia="Times New Roman" w:hAnsi="Verdana" w:cstheme="minorHAnsi"/>
          <w:b/>
          <w:bCs/>
          <w:sz w:val="20"/>
          <w:szCs w:val="20"/>
        </w:rPr>
        <w:t>, par exemple</w:t>
      </w:r>
      <w:r w:rsidRPr="00C654EF">
        <w:rPr>
          <w:rFonts w:ascii="Verdana" w:eastAsia="Times New Roman" w:hAnsi="Verdana" w:cstheme="minorHAnsi"/>
          <w:b/>
          <w:bCs/>
          <w:sz w:val="20"/>
          <w:szCs w:val="20"/>
        </w:rPr>
        <w:t xml:space="preserve"> au sein de la PMI 06 et du CHU de Nice, conduire un état des lieux pour </w:t>
      </w:r>
      <w:r w:rsidRPr="00C654EF">
        <w:rPr>
          <w:rFonts w:ascii="Verdana" w:eastAsia="Times New Roman" w:hAnsi="Verdana" w:cstheme="minorHAnsi"/>
          <w:sz w:val="20"/>
          <w:szCs w:val="20"/>
        </w:rPr>
        <w:t>voir si au niveau régional il y a des actions identiques autour de la question du tabac, si le sujet est connu et si les équipes disposent des outils nécessaires.</w:t>
      </w:r>
    </w:p>
    <w:p w14:paraId="49F0F5FC" w14:textId="77777777" w:rsidR="00000EAD" w:rsidRPr="00000EAD" w:rsidRDefault="00000EAD" w:rsidP="004A5A4C">
      <w:pPr>
        <w:pStyle w:val="Paragraphedeliste"/>
        <w:spacing w:after="0" w:line="276" w:lineRule="auto"/>
        <w:jc w:val="both"/>
        <w:rPr>
          <w:rFonts w:ascii="Verdana" w:hAnsi="Verdana" w:cstheme="minorHAnsi"/>
          <w:b/>
          <w:bCs/>
          <w:sz w:val="20"/>
          <w:szCs w:val="20"/>
        </w:rPr>
      </w:pPr>
    </w:p>
    <w:p w14:paraId="65BB399A" w14:textId="151DD4D4" w:rsidR="00FF6EA5" w:rsidRPr="00E85633" w:rsidRDefault="00E85633" w:rsidP="004A5A4C">
      <w:pPr>
        <w:spacing w:line="276" w:lineRule="auto"/>
        <w:jc w:val="both"/>
      </w:pPr>
      <w:r w:rsidRPr="00E85633">
        <w:rPr>
          <w:rFonts w:ascii="Verdana" w:hAnsi="Verdana"/>
          <w:b/>
          <w:bCs/>
          <w:sz w:val="20"/>
          <w:szCs w:val="20"/>
        </w:rPr>
        <w:t xml:space="preserve">NB : </w:t>
      </w:r>
      <w:r w:rsidRPr="00E85633">
        <w:rPr>
          <w:rFonts w:ascii="Verdana" w:hAnsi="Verdana"/>
          <w:sz w:val="20"/>
          <w:szCs w:val="20"/>
        </w:rPr>
        <w:t>sur la partie « tabac », la démarche de « lieux de santé sans tabac » coordonné par le RESPADD dans les établissements de santé qui doivent, en plus du respect de la réglementation interdisant de fumer dans l’établissement, proposer un accompagnement des patients et des professionnels fumeurs dans l’arrêt du tabac semble un levier pertinent. En effet, peu d’établissements sont à ce jour engagés dans cette démarche dans la région PACA</w:t>
      </w:r>
    </w:p>
    <w:p w14:paraId="5B6C4D54" w14:textId="77777777" w:rsidR="00FF6EA5" w:rsidRPr="00566619" w:rsidRDefault="00FF6EA5" w:rsidP="004A5A4C">
      <w:pPr>
        <w:spacing w:line="276" w:lineRule="auto"/>
        <w:jc w:val="both"/>
        <w:rPr>
          <w:rFonts w:ascii="Verdana" w:hAnsi="Verdana" w:cstheme="minorHAnsi"/>
          <w:b/>
          <w:bCs/>
          <w:sz w:val="20"/>
          <w:szCs w:val="20"/>
        </w:rPr>
      </w:pPr>
    </w:p>
    <w:p w14:paraId="5EF4947D" w14:textId="40B0D871" w:rsidR="00000EAD" w:rsidRPr="00C654EF" w:rsidRDefault="00000EAD" w:rsidP="004A5A4C">
      <w:pPr>
        <w:pStyle w:val="Paragraphedeliste"/>
        <w:numPr>
          <w:ilvl w:val="0"/>
          <w:numId w:val="11"/>
        </w:numPr>
        <w:spacing w:after="0" w:line="276" w:lineRule="auto"/>
        <w:jc w:val="both"/>
        <w:rPr>
          <w:rFonts w:ascii="Verdana" w:hAnsi="Verdana" w:cstheme="minorHAnsi"/>
          <w:b/>
          <w:bCs/>
          <w:sz w:val="20"/>
          <w:szCs w:val="20"/>
        </w:rPr>
      </w:pPr>
      <w:r w:rsidRPr="00C654EF">
        <w:rPr>
          <w:rFonts w:ascii="Verdana" w:hAnsi="Verdana" w:cstheme="minorHAnsi"/>
          <w:b/>
          <w:bCs/>
          <w:sz w:val="20"/>
          <w:szCs w:val="20"/>
        </w:rPr>
        <w:t>Prioriser les maternités dans la mise en place du programme « lieux sans tabac » dans la région PACA</w:t>
      </w:r>
    </w:p>
    <w:p w14:paraId="67F15DD1" w14:textId="77777777" w:rsidR="00000EAD" w:rsidRPr="00000EAD" w:rsidRDefault="00000EAD" w:rsidP="004A5A4C">
      <w:pPr>
        <w:spacing w:line="276" w:lineRule="auto"/>
        <w:jc w:val="both"/>
        <w:rPr>
          <w:rFonts w:ascii="Verdana" w:hAnsi="Verdana" w:cstheme="minorHAnsi"/>
          <w:sz w:val="20"/>
          <w:szCs w:val="20"/>
        </w:rPr>
      </w:pPr>
    </w:p>
    <w:p w14:paraId="3EBF1B74" w14:textId="347A72D4" w:rsidR="00000EAD" w:rsidRPr="00000EAD" w:rsidRDefault="00000EAD" w:rsidP="004A5A4C">
      <w:pPr>
        <w:spacing w:line="276" w:lineRule="auto"/>
        <w:jc w:val="both"/>
        <w:rPr>
          <w:rFonts w:ascii="Verdana" w:hAnsi="Verdana" w:cstheme="minorHAnsi"/>
          <w:sz w:val="20"/>
          <w:szCs w:val="20"/>
        </w:rPr>
      </w:pPr>
      <w:r w:rsidRPr="00000EAD">
        <w:rPr>
          <w:rFonts w:ascii="Verdana" w:hAnsi="Verdana" w:cstheme="minorHAnsi"/>
          <w:b/>
          <w:bCs/>
          <w:color w:val="0070C0"/>
          <w:sz w:val="20"/>
          <w:szCs w:val="20"/>
        </w:rPr>
        <w:t>A</w:t>
      </w:r>
      <w:r w:rsidRPr="00F76A44">
        <w:rPr>
          <w:rFonts w:ascii="Verdana" w:hAnsi="Verdana"/>
          <w:b/>
          <w:bCs/>
          <w:color w:val="4472C4" w:themeColor="accent1"/>
          <w:sz w:val="20"/>
          <w:szCs w:val="20"/>
        </w:rPr>
        <w:t>ction #4</w:t>
      </w:r>
      <w:r w:rsidR="00C654EF" w:rsidRPr="00F76A44">
        <w:rPr>
          <w:rFonts w:ascii="Verdana" w:hAnsi="Verdana"/>
          <w:b/>
          <w:bCs/>
          <w:color w:val="4472C4" w:themeColor="accent1"/>
          <w:sz w:val="20"/>
          <w:szCs w:val="20"/>
        </w:rPr>
        <w:t> :</w:t>
      </w:r>
      <w:r w:rsidRPr="00F76A44">
        <w:rPr>
          <w:rFonts w:ascii="Verdana" w:hAnsi="Verdana"/>
          <w:b/>
          <w:bCs/>
          <w:color w:val="4472C4" w:themeColor="accent1"/>
          <w:sz w:val="20"/>
          <w:szCs w:val="20"/>
        </w:rPr>
        <w:t xml:space="preserve"> Mieux accompagner les femmes enceintes dans leur activité physique </w:t>
      </w:r>
    </w:p>
    <w:p w14:paraId="448D1638" w14:textId="6839AFE7" w:rsidR="00000EAD" w:rsidRPr="00133B9B" w:rsidRDefault="00000EAD" w:rsidP="004A5A4C">
      <w:pPr>
        <w:pStyle w:val="Paragraphedeliste"/>
        <w:numPr>
          <w:ilvl w:val="0"/>
          <w:numId w:val="12"/>
        </w:numPr>
        <w:spacing w:after="0" w:line="276" w:lineRule="auto"/>
        <w:jc w:val="both"/>
        <w:rPr>
          <w:rFonts w:ascii="Verdana" w:hAnsi="Verdana" w:cstheme="minorHAnsi"/>
          <w:sz w:val="20"/>
          <w:szCs w:val="20"/>
        </w:rPr>
      </w:pPr>
      <w:r w:rsidRPr="00133B9B">
        <w:rPr>
          <w:rFonts w:ascii="Verdana" w:hAnsi="Verdana" w:cstheme="minorHAnsi"/>
          <w:b/>
          <w:bCs/>
          <w:sz w:val="20"/>
          <w:szCs w:val="20"/>
        </w:rPr>
        <w:t xml:space="preserve">Associer et s’appuyer sur les </w:t>
      </w:r>
      <w:r w:rsidR="00E825F1">
        <w:rPr>
          <w:rFonts w:ascii="Verdana" w:hAnsi="Verdana" w:cstheme="minorHAnsi"/>
          <w:b/>
          <w:bCs/>
          <w:sz w:val="20"/>
          <w:szCs w:val="20"/>
        </w:rPr>
        <w:t>« M</w:t>
      </w:r>
      <w:r w:rsidRPr="00133B9B">
        <w:rPr>
          <w:rFonts w:ascii="Verdana" w:hAnsi="Verdana" w:cstheme="minorHAnsi"/>
          <w:b/>
          <w:bCs/>
          <w:sz w:val="20"/>
          <w:szCs w:val="20"/>
        </w:rPr>
        <w:t>aisons Sport</w:t>
      </w:r>
      <w:r w:rsidR="00E825F1">
        <w:rPr>
          <w:rFonts w:ascii="Verdana" w:hAnsi="Verdana" w:cstheme="minorHAnsi"/>
          <w:b/>
          <w:bCs/>
          <w:sz w:val="20"/>
          <w:szCs w:val="20"/>
        </w:rPr>
        <w:t xml:space="preserve"> </w:t>
      </w:r>
      <w:r w:rsidRPr="00133B9B">
        <w:rPr>
          <w:rFonts w:ascii="Verdana" w:hAnsi="Verdana" w:cstheme="minorHAnsi"/>
          <w:b/>
          <w:bCs/>
          <w:sz w:val="20"/>
          <w:szCs w:val="20"/>
        </w:rPr>
        <w:t>Santé »</w:t>
      </w:r>
      <w:r w:rsidRPr="00133B9B">
        <w:rPr>
          <w:rFonts w:ascii="Verdana" w:hAnsi="Verdana" w:cstheme="minorHAnsi"/>
          <w:sz w:val="20"/>
          <w:szCs w:val="20"/>
        </w:rPr>
        <w:t xml:space="preserve">, en cours de déploiement, pour promouvoir les actions en faveur de l’activité physique des femmes enceintes. </w:t>
      </w:r>
    </w:p>
    <w:p w14:paraId="739A3D74" w14:textId="77777777" w:rsidR="00000EAD" w:rsidRPr="00566619" w:rsidRDefault="00000EAD" w:rsidP="004A5A4C">
      <w:pPr>
        <w:pStyle w:val="Paragraphedeliste"/>
        <w:numPr>
          <w:ilvl w:val="0"/>
          <w:numId w:val="12"/>
        </w:numPr>
        <w:spacing w:after="0" w:line="276" w:lineRule="auto"/>
        <w:jc w:val="both"/>
        <w:rPr>
          <w:rFonts w:ascii="Verdana" w:hAnsi="Verdana" w:cstheme="minorHAnsi"/>
          <w:sz w:val="20"/>
          <w:szCs w:val="20"/>
        </w:rPr>
      </w:pPr>
      <w:r w:rsidRPr="00133B9B">
        <w:rPr>
          <w:rFonts w:ascii="Verdana" w:hAnsi="Verdana" w:cstheme="minorHAnsi"/>
          <w:b/>
          <w:bCs/>
          <w:sz w:val="20"/>
          <w:szCs w:val="20"/>
        </w:rPr>
        <w:t xml:space="preserve">Promouvoir le </w:t>
      </w:r>
      <w:hyperlink r:id="rId26" w:history="1">
        <w:r w:rsidRPr="00133B9B">
          <w:rPr>
            <w:rStyle w:val="Lienhypertexte"/>
            <w:rFonts w:ascii="Verdana" w:eastAsia="Times New Roman" w:hAnsi="Verdana" w:cstheme="minorHAnsi"/>
            <w:sz w:val="20"/>
            <w:szCs w:val="20"/>
          </w:rPr>
          <w:t>Livret sur l’activité physique pendant la grossesse</w:t>
        </w:r>
      </w:hyperlink>
      <w:r w:rsidRPr="00133B9B">
        <w:rPr>
          <w:rFonts w:ascii="Verdana" w:eastAsia="Times New Roman" w:hAnsi="Verdana" w:cstheme="minorHAnsi"/>
          <w:sz w:val="20"/>
          <w:szCs w:val="20"/>
        </w:rPr>
        <w:t xml:space="preserve"> élaboré par le Ministère des Sports</w:t>
      </w:r>
    </w:p>
    <w:p w14:paraId="09123564" w14:textId="77777777" w:rsidR="00690E12" w:rsidRPr="00690E12" w:rsidRDefault="00690E12" w:rsidP="004A5A4C">
      <w:pPr>
        <w:spacing w:line="276" w:lineRule="auto"/>
        <w:jc w:val="both"/>
        <w:rPr>
          <w:rFonts w:ascii="Verdana" w:hAnsi="Verdana" w:cstheme="minorHAnsi"/>
          <w:sz w:val="20"/>
          <w:szCs w:val="20"/>
        </w:rPr>
      </w:pPr>
    </w:p>
    <w:p w14:paraId="359FA103" w14:textId="608CD0FE" w:rsidR="009F5BBC" w:rsidRPr="00F76A44" w:rsidRDefault="009F5BBC" w:rsidP="004A5A4C">
      <w:pPr>
        <w:spacing w:line="276" w:lineRule="auto"/>
        <w:jc w:val="both"/>
        <w:rPr>
          <w:rFonts w:ascii="Verdana" w:hAnsi="Verdana"/>
          <w:b/>
          <w:bCs/>
          <w:color w:val="4472C4" w:themeColor="accent1"/>
          <w:sz w:val="20"/>
          <w:szCs w:val="20"/>
        </w:rPr>
      </w:pPr>
      <w:r w:rsidRPr="00F76A44">
        <w:rPr>
          <w:rFonts w:ascii="Verdana" w:hAnsi="Verdana"/>
          <w:b/>
          <w:bCs/>
          <w:color w:val="4472C4" w:themeColor="accent1"/>
          <w:sz w:val="20"/>
          <w:szCs w:val="20"/>
        </w:rPr>
        <w:t>Action #</w:t>
      </w:r>
      <w:r w:rsidR="00A129E8" w:rsidRPr="00F76A44">
        <w:rPr>
          <w:rFonts w:ascii="Verdana" w:hAnsi="Verdana"/>
          <w:b/>
          <w:bCs/>
          <w:color w:val="4472C4" w:themeColor="accent1"/>
          <w:sz w:val="20"/>
          <w:szCs w:val="20"/>
        </w:rPr>
        <w:t>5</w:t>
      </w:r>
      <w:r w:rsidR="00690E12" w:rsidRPr="00F76A44">
        <w:rPr>
          <w:rFonts w:ascii="Verdana" w:hAnsi="Verdana"/>
          <w:b/>
          <w:bCs/>
          <w:color w:val="4472C4" w:themeColor="accent1"/>
          <w:sz w:val="20"/>
          <w:szCs w:val="20"/>
        </w:rPr>
        <w:t> :</w:t>
      </w:r>
      <w:r w:rsidRPr="00F76A44">
        <w:rPr>
          <w:rFonts w:ascii="Verdana" w:hAnsi="Verdana"/>
          <w:b/>
          <w:bCs/>
          <w:color w:val="4472C4" w:themeColor="accent1"/>
          <w:sz w:val="20"/>
          <w:szCs w:val="20"/>
        </w:rPr>
        <w:t xml:space="preserve"> Sensibiliser sur les enjeux relatifs à l’allaitement </w:t>
      </w:r>
      <w:r w:rsidR="00E825F1" w:rsidRPr="00F76A44">
        <w:rPr>
          <w:rFonts w:ascii="Verdana" w:hAnsi="Verdana"/>
          <w:b/>
          <w:bCs/>
          <w:color w:val="4472C4" w:themeColor="accent1"/>
          <w:sz w:val="20"/>
          <w:szCs w:val="20"/>
        </w:rPr>
        <w:t>maternel</w:t>
      </w:r>
    </w:p>
    <w:p w14:paraId="717FB0E1" w14:textId="77777777" w:rsidR="00FF6EA5" w:rsidRPr="00F76A44" w:rsidRDefault="00FF6EA5" w:rsidP="004A5A4C">
      <w:pPr>
        <w:spacing w:line="276" w:lineRule="auto"/>
        <w:jc w:val="both"/>
        <w:rPr>
          <w:rFonts w:ascii="Verdana" w:hAnsi="Verdana"/>
          <w:b/>
          <w:bCs/>
          <w:color w:val="4472C4" w:themeColor="accent1"/>
          <w:sz w:val="20"/>
          <w:szCs w:val="20"/>
        </w:rPr>
      </w:pPr>
    </w:p>
    <w:p w14:paraId="10C7A44C" w14:textId="081E1CF8" w:rsidR="002777DB" w:rsidRDefault="002777DB" w:rsidP="004A5A4C">
      <w:pPr>
        <w:pStyle w:val="Paragraphedeliste"/>
        <w:numPr>
          <w:ilvl w:val="0"/>
          <w:numId w:val="7"/>
        </w:numPr>
        <w:spacing w:after="0" w:line="276" w:lineRule="auto"/>
        <w:jc w:val="both"/>
        <w:rPr>
          <w:rFonts w:ascii="Verdana" w:hAnsi="Verdana"/>
          <w:b/>
          <w:bCs/>
          <w:color w:val="4472C4" w:themeColor="accent1"/>
          <w:sz w:val="20"/>
          <w:szCs w:val="20"/>
        </w:rPr>
      </w:pPr>
      <w:r w:rsidRPr="00DD6E3B">
        <w:rPr>
          <w:rFonts w:ascii="Verdana" w:hAnsi="Verdana"/>
          <w:b/>
          <w:bCs/>
          <w:color w:val="4472C4" w:themeColor="accent1"/>
          <w:sz w:val="20"/>
          <w:szCs w:val="20"/>
        </w:rPr>
        <w:t xml:space="preserve">Les 1 000 premiers jours : </w:t>
      </w:r>
      <w:r w:rsidR="00DB4AE1">
        <w:rPr>
          <w:rFonts w:ascii="Verdana" w:hAnsi="Verdana"/>
          <w:b/>
          <w:bCs/>
          <w:color w:val="4472C4" w:themeColor="accent1"/>
          <w:sz w:val="20"/>
          <w:szCs w:val="20"/>
        </w:rPr>
        <w:t>0-2 ans</w:t>
      </w:r>
    </w:p>
    <w:p w14:paraId="08632B77" w14:textId="2C9CADF3" w:rsidR="009F4422" w:rsidRDefault="009F4422" w:rsidP="004A5A4C">
      <w:pPr>
        <w:spacing w:line="276" w:lineRule="auto"/>
        <w:jc w:val="both"/>
        <w:rPr>
          <w:rFonts w:ascii="Verdana" w:hAnsi="Verdana"/>
          <w:b/>
          <w:bCs/>
          <w:color w:val="4472C4" w:themeColor="accent1"/>
          <w:sz w:val="20"/>
          <w:szCs w:val="20"/>
        </w:rPr>
      </w:pPr>
    </w:p>
    <w:p w14:paraId="1C597C2A" w14:textId="0DAC8533" w:rsidR="00FF6EA5" w:rsidRPr="00F76A44" w:rsidRDefault="00A129E8" w:rsidP="004A5A4C">
      <w:pPr>
        <w:spacing w:line="276" w:lineRule="auto"/>
        <w:jc w:val="both"/>
        <w:rPr>
          <w:rFonts w:ascii="Verdana" w:hAnsi="Verdana"/>
          <w:b/>
          <w:bCs/>
          <w:color w:val="4472C4" w:themeColor="accent1"/>
          <w:sz w:val="20"/>
          <w:szCs w:val="20"/>
        </w:rPr>
      </w:pPr>
      <w:r w:rsidRPr="00F76A44">
        <w:rPr>
          <w:rFonts w:ascii="Verdana" w:hAnsi="Verdana"/>
          <w:b/>
          <w:bCs/>
          <w:color w:val="4472C4" w:themeColor="accent1"/>
          <w:sz w:val="20"/>
          <w:szCs w:val="20"/>
        </w:rPr>
        <w:t xml:space="preserve">Action #1 : Développer des programmes </w:t>
      </w:r>
      <w:r w:rsidR="00DC567F">
        <w:rPr>
          <w:rFonts w:ascii="Verdana" w:hAnsi="Verdana"/>
          <w:b/>
          <w:bCs/>
          <w:color w:val="4472C4" w:themeColor="accent1"/>
          <w:sz w:val="20"/>
          <w:szCs w:val="20"/>
        </w:rPr>
        <w:t>d’éducation thérapeutique</w:t>
      </w:r>
      <w:r w:rsidRPr="00F76A44">
        <w:rPr>
          <w:rFonts w:ascii="Verdana" w:hAnsi="Verdana"/>
          <w:b/>
          <w:bCs/>
          <w:color w:val="4472C4" w:themeColor="accent1"/>
          <w:sz w:val="20"/>
          <w:szCs w:val="20"/>
        </w:rPr>
        <w:t xml:space="preserve"> pour aider les parents à</w:t>
      </w:r>
      <w:r w:rsidR="00A058FF">
        <w:rPr>
          <w:rFonts w:ascii="Verdana" w:hAnsi="Verdana"/>
          <w:b/>
          <w:bCs/>
          <w:color w:val="4472C4" w:themeColor="accent1"/>
          <w:sz w:val="20"/>
          <w:szCs w:val="20"/>
        </w:rPr>
        <w:t xml:space="preserve"> gérer l’alimentation des tout-</w:t>
      </w:r>
      <w:r w:rsidRPr="00F76A44">
        <w:rPr>
          <w:rFonts w:ascii="Verdana" w:hAnsi="Verdana"/>
          <w:b/>
          <w:bCs/>
          <w:color w:val="4472C4" w:themeColor="accent1"/>
          <w:sz w:val="20"/>
          <w:szCs w:val="20"/>
        </w:rPr>
        <w:t>petits</w:t>
      </w:r>
    </w:p>
    <w:p w14:paraId="6962B503" w14:textId="4F959F73" w:rsidR="00A129E8" w:rsidRPr="006662F5" w:rsidRDefault="00A129E8" w:rsidP="004A5A4C">
      <w:pPr>
        <w:spacing w:line="276" w:lineRule="auto"/>
        <w:jc w:val="both"/>
        <w:rPr>
          <w:rFonts w:ascii="Verdana" w:hAnsi="Verdana" w:cstheme="minorHAnsi"/>
          <w:sz w:val="20"/>
          <w:szCs w:val="20"/>
        </w:rPr>
      </w:pPr>
      <w:r w:rsidRPr="006662F5">
        <w:rPr>
          <w:rFonts w:ascii="Verdana" w:hAnsi="Verdana" w:cstheme="minorHAnsi"/>
          <w:b/>
          <w:bCs/>
          <w:sz w:val="20"/>
          <w:szCs w:val="20"/>
        </w:rPr>
        <w:t>Proposer des ateliers d’éducation thérapeutique clés en main avec des outils</w:t>
      </w:r>
      <w:r w:rsidRPr="006662F5">
        <w:rPr>
          <w:rFonts w:ascii="Verdana" w:hAnsi="Verdana" w:cstheme="minorHAnsi"/>
          <w:sz w:val="20"/>
          <w:szCs w:val="20"/>
        </w:rPr>
        <w:t xml:space="preserve"> (vidéos, quizz, livrets etc.) en s’appuyant sur l’existant </w:t>
      </w:r>
      <w:r w:rsidRPr="006662F5">
        <w:rPr>
          <w:rFonts w:ascii="Verdana" w:hAnsi="Verdana" w:cstheme="minorHAnsi"/>
          <w:b/>
          <w:bCs/>
          <w:sz w:val="20"/>
          <w:szCs w:val="20"/>
        </w:rPr>
        <w:t>et les déployer dans la maison des 1 000 premiers jours, les PMI et les structures pertinentes et les proposer aux femmes</w:t>
      </w:r>
      <w:r w:rsidR="00EB66B0">
        <w:rPr>
          <w:rFonts w:ascii="Verdana" w:hAnsi="Verdana" w:cstheme="minorHAnsi"/>
          <w:b/>
          <w:bCs/>
          <w:sz w:val="20"/>
          <w:szCs w:val="20"/>
        </w:rPr>
        <w:t xml:space="preserve"> (et leurs conjoints)</w:t>
      </w:r>
      <w:r w:rsidRPr="006662F5">
        <w:rPr>
          <w:rFonts w:ascii="Verdana" w:hAnsi="Verdana" w:cstheme="minorHAnsi"/>
          <w:b/>
          <w:bCs/>
          <w:sz w:val="20"/>
          <w:szCs w:val="20"/>
        </w:rPr>
        <w:t xml:space="preserve"> en excès de poids ou </w:t>
      </w:r>
      <w:r w:rsidR="00EB66B0">
        <w:rPr>
          <w:rFonts w:ascii="Verdana" w:hAnsi="Verdana" w:cstheme="minorHAnsi"/>
          <w:b/>
          <w:bCs/>
          <w:sz w:val="20"/>
          <w:szCs w:val="20"/>
        </w:rPr>
        <w:t>ayant présenté un</w:t>
      </w:r>
      <w:r w:rsidRPr="006662F5">
        <w:rPr>
          <w:rFonts w:ascii="Verdana" w:hAnsi="Verdana" w:cstheme="minorHAnsi"/>
          <w:b/>
          <w:bCs/>
          <w:sz w:val="20"/>
          <w:szCs w:val="20"/>
        </w:rPr>
        <w:t xml:space="preserve"> diabète gestationnel</w:t>
      </w:r>
      <w:r w:rsidRPr="006662F5">
        <w:rPr>
          <w:rFonts w:ascii="Verdana" w:hAnsi="Verdana" w:cstheme="minorHAnsi"/>
          <w:sz w:val="20"/>
          <w:szCs w:val="20"/>
        </w:rPr>
        <w:t xml:space="preserve">. </w:t>
      </w:r>
    </w:p>
    <w:p w14:paraId="0AC72F20" w14:textId="064A06BA" w:rsidR="00A129E8" w:rsidRDefault="00A129E8" w:rsidP="004A5A4C">
      <w:pPr>
        <w:pStyle w:val="Paragraphedeliste"/>
        <w:numPr>
          <w:ilvl w:val="0"/>
          <w:numId w:val="13"/>
        </w:numPr>
        <w:spacing w:after="0" w:line="276" w:lineRule="auto"/>
        <w:jc w:val="both"/>
        <w:rPr>
          <w:rFonts w:ascii="Verdana" w:hAnsi="Verdana" w:cstheme="minorHAnsi"/>
          <w:sz w:val="20"/>
          <w:szCs w:val="20"/>
        </w:rPr>
      </w:pPr>
      <w:r w:rsidRPr="00690E12">
        <w:rPr>
          <w:rFonts w:ascii="Verdana" w:hAnsi="Verdana" w:cstheme="minorHAnsi"/>
          <w:sz w:val="20"/>
          <w:szCs w:val="20"/>
        </w:rPr>
        <w:t xml:space="preserve">A proposer en lien avec les formations </w:t>
      </w:r>
      <w:r w:rsidRPr="00690E12">
        <w:rPr>
          <w:rFonts w:ascii="Verdana" w:hAnsi="Verdana" w:cstheme="minorHAnsi"/>
          <w:b/>
          <w:bCs/>
          <w:color w:val="0070C0"/>
          <w:sz w:val="20"/>
          <w:szCs w:val="20"/>
        </w:rPr>
        <w:t>(Action #1</w:t>
      </w:r>
      <w:r w:rsidR="00EB66B0">
        <w:rPr>
          <w:rFonts w:ascii="Verdana" w:hAnsi="Verdana" w:cstheme="minorHAnsi"/>
          <w:b/>
          <w:bCs/>
          <w:color w:val="0070C0"/>
          <w:sz w:val="20"/>
          <w:szCs w:val="20"/>
        </w:rPr>
        <w:t>/</w:t>
      </w:r>
      <w:r w:rsidR="003D159B">
        <w:rPr>
          <w:rFonts w:ascii="Verdana" w:hAnsi="Verdana" w:cstheme="minorHAnsi"/>
          <w:b/>
          <w:bCs/>
          <w:color w:val="0070C0"/>
          <w:sz w:val="20"/>
          <w:szCs w:val="20"/>
        </w:rPr>
        <w:t>4</w:t>
      </w:r>
      <w:r w:rsidRPr="00690E12">
        <w:rPr>
          <w:rFonts w:ascii="Verdana" w:hAnsi="Verdana" w:cstheme="minorHAnsi"/>
          <w:b/>
          <w:bCs/>
          <w:color w:val="0070C0"/>
          <w:sz w:val="20"/>
          <w:szCs w:val="20"/>
        </w:rPr>
        <w:t>)</w:t>
      </w:r>
      <w:r w:rsidRPr="00690E12">
        <w:rPr>
          <w:rFonts w:ascii="Verdana" w:hAnsi="Verdana" w:cstheme="minorHAnsi"/>
          <w:sz w:val="20"/>
          <w:szCs w:val="20"/>
        </w:rPr>
        <w:t xml:space="preserve"> </w:t>
      </w:r>
    </w:p>
    <w:p w14:paraId="16679BD8" w14:textId="60F0BCA0" w:rsidR="00A129E8" w:rsidRDefault="00A129E8" w:rsidP="004A5A4C">
      <w:pPr>
        <w:pStyle w:val="Paragraphedeliste"/>
        <w:numPr>
          <w:ilvl w:val="0"/>
          <w:numId w:val="13"/>
        </w:numPr>
        <w:spacing w:after="0" w:line="276" w:lineRule="auto"/>
        <w:jc w:val="both"/>
        <w:rPr>
          <w:rFonts w:ascii="Verdana" w:hAnsi="Verdana" w:cstheme="minorHAnsi"/>
          <w:sz w:val="20"/>
          <w:szCs w:val="20"/>
        </w:rPr>
      </w:pPr>
      <w:r w:rsidRPr="00690E12">
        <w:rPr>
          <w:rFonts w:ascii="Verdana" w:hAnsi="Verdana" w:cstheme="minorHAnsi"/>
          <w:sz w:val="20"/>
          <w:szCs w:val="20"/>
        </w:rPr>
        <w:t xml:space="preserve">Idéalement dans le cadre de programme d’ETP validés par l’ARS mais en privilégiant un modèle souple qui peut s’adresser à la diversité des femmes, dans l’esprit d’ateliers thérapeutiques. Plus que sur le fond, la question est d’éduquer sur l’attitude à avoir : éducation au goût, éducation démocratique avec un cadre donné par les parents et des marges de libertés données à l’enfant qui est capable de dire très vite s’il a faim ou non, gestion des cris du bébé, etc. </w:t>
      </w:r>
    </w:p>
    <w:p w14:paraId="11CA1CE5" w14:textId="77777777" w:rsidR="00A129E8" w:rsidRDefault="00A129E8" w:rsidP="004A5A4C">
      <w:pPr>
        <w:spacing w:line="276" w:lineRule="auto"/>
        <w:jc w:val="both"/>
        <w:rPr>
          <w:rFonts w:ascii="Verdana" w:hAnsi="Verdana"/>
          <w:b/>
          <w:bCs/>
          <w:color w:val="4472C4" w:themeColor="accent1"/>
          <w:sz w:val="20"/>
          <w:szCs w:val="20"/>
        </w:rPr>
      </w:pPr>
    </w:p>
    <w:p w14:paraId="1D041845" w14:textId="38ED9B78" w:rsidR="00FF6EA5" w:rsidRPr="00566619" w:rsidRDefault="00A129E8" w:rsidP="004A5A4C">
      <w:pPr>
        <w:spacing w:line="276" w:lineRule="auto"/>
        <w:jc w:val="both"/>
        <w:rPr>
          <w:rFonts w:ascii="Verdana" w:hAnsi="Verdana"/>
          <w:b/>
          <w:bCs/>
          <w:color w:val="4472C4" w:themeColor="accent1"/>
          <w:sz w:val="20"/>
          <w:szCs w:val="20"/>
        </w:rPr>
      </w:pPr>
      <w:r w:rsidRPr="00F76A44">
        <w:rPr>
          <w:rFonts w:ascii="Verdana" w:hAnsi="Verdana"/>
          <w:b/>
          <w:bCs/>
          <w:color w:val="4472C4" w:themeColor="accent1"/>
          <w:sz w:val="20"/>
          <w:szCs w:val="20"/>
        </w:rPr>
        <w:t xml:space="preserve">Action #2 : Renforcer et s’assurer de la prise en compte de l’éducation au goût dans les structures d’accueil des tout-petits </w:t>
      </w:r>
    </w:p>
    <w:p w14:paraId="3F53E4FF" w14:textId="6A0EB4A1" w:rsidR="00DC567F" w:rsidRDefault="00DC567F" w:rsidP="004A5A4C">
      <w:pPr>
        <w:spacing w:line="276" w:lineRule="auto"/>
        <w:jc w:val="both"/>
        <w:rPr>
          <w:rFonts w:ascii="Verdana" w:hAnsi="Verdana" w:cstheme="minorHAnsi"/>
          <w:sz w:val="20"/>
          <w:szCs w:val="20"/>
        </w:rPr>
      </w:pPr>
      <w:r w:rsidRPr="00566619">
        <w:rPr>
          <w:rFonts w:ascii="Verdana" w:hAnsi="Verdana" w:cstheme="minorHAnsi"/>
          <w:b/>
          <w:bCs/>
          <w:color w:val="000000" w:themeColor="text1"/>
          <w:sz w:val="20"/>
          <w:szCs w:val="20"/>
        </w:rPr>
        <w:t>Description</w:t>
      </w:r>
      <w:r w:rsidRPr="00690E12">
        <w:rPr>
          <w:rFonts w:ascii="Verdana" w:hAnsi="Verdana" w:cstheme="minorHAnsi"/>
          <w:sz w:val="20"/>
          <w:szCs w:val="20"/>
        </w:rPr>
        <w:t xml:space="preserve"> </w:t>
      </w:r>
      <w:r w:rsidR="00A129E8" w:rsidRPr="00690E12">
        <w:rPr>
          <w:rFonts w:ascii="Verdana" w:hAnsi="Verdana" w:cstheme="minorHAnsi"/>
          <w:sz w:val="20"/>
          <w:szCs w:val="20"/>
        </w:rPr>
        <w:t>Si l’enjeu de la sécurité de ce qui est donné à manger aux enfants ne fait pas de doute, il faudrait s’assurer que les structures d’accueil veillent égaleme</w:t>
      </w:r>
      <w:r w:rsidR="00C82433">
        <w:rPr>
          <w:rFonts w:ascii="Verdana" w:hAnsi="Verdana" w:cstheme="minorHAnsi"/>
          <w:sz w:val="20"/>
          <w:szCs w:val="20"/>
        </w:rPr>
        <w:t>nt à l’éducation aux goûts, tout en s’assurant de la bonne application des recommandations du PNNS en terme d’offre alimentaire.</w:t>
      </w:r>
      <w:r>
        <w:rPr>
          <w:rFonts w:ascii="Verdana" w:hAnsi="Verdana" w:cstheme="minorHAnsi"/>
          <w:sz w:val="20"/>
          <w:szCs w:val="20"/>
        </w:rPr>
        <w:t xml:space="preserve"> Exemples :</w:t>
      </w:r>
      <w:r w:rsidRPr="00DC567F">
        <w:rPr>
          <w:rFonts w:ascii="Verdana" w:hAnsi="Verdana" w:cstheme="minorHAnsi"/>
          <w:sz w:val="20"/>
          <w:szCs w:val="20"/>
        </w:rPr>
        <w:t xml:space="preserve"> découverte de</w:t>
      </w:r>
      <w:r>
        <w:rPr>
          <w:rFonts w:ascii="Verdana" w:hAnsi="Verdana" w:cstheme="minorHAnsi"/>
          <w:sz w:val="20"/>
          <w:szCs w:val="20"/>
        </w:rPr>
        <w:t>s 5 sens à travers des ateliers…</w:t>
      </w:r>
    </w:p>
    <w:p w14:paraId="13F97F86" w14:textId="16C9E0DC" w:rsidR="00FF6EA5" w:rsidRDefault="00DC567F" w:rsidP="004A5A4C">
      <w:pPr>
        <w:spacing w:line="276" w:lineRule="auto"/>
        <w:jc w:val="both"/>
        <w:rPr>
          <w:rFonts w:ascii="Verdana" w:hAnsi="Verdana" w:cstheme="minorHAnsi"/>
          <w:bCs/>
          <w:color w:val="000000" w:themeColor="text1"/>
          <w:sz w:val="20"/>
          <w:szCs w:val="20"/>
        </w:rPr>
      </w:pPr>
      <w:r>
        <w:rPr>
          <w:rFonts w:ascii="Verdana" w:hAnsi="Verdana" w:cstheme="minorHAnsi"/>
          <w:b/>
          <w:bCs/>
          <w:color w:val="000000" w:themeColor="text1"/>
          <w:sz w:val="20"/>
          <w:szCs w:val="20"/>
        </w:rPr>
        <w:t xml:space="preserve">Référence : </w:t>
      </w:r>
      <w:r w:rsidRPr="00DC567F">
        <w:rPr>
          <w:rFonts w:ascii="Verdana" w:hAnsi="Verdana" w:cstheme="minorHAnsi"/>
          <w:bCs/>
          <w:color w:val="000000" w:themeColor="text1"/>
          <w:sz w:val="20"/>
          <w:szCs w:val="20"/>
        </w:rPr>
        <w:t xml:space="preserve">travaux du </w:t>
      </w:r>
      <w:hyperlink r:id="rId27" w:history="1">
        <w:r w:rsidRPr="00DC567F">
          <w:rPr>
            <w:rStyle w:val="Lienhypertexte"/>
            <w:rFonts w:ascii="Verdana" w:hAnsi="Verdana" w:cstheme="minorHAnsi"/>
            <w:bCs/>
            <w:sz w:val="20"/>
            <w:szCs w:val="20"/>
          </w:rPr>
          <w:t>Centre des Sciences du Goût et de l’Alimentation</w:t>
        </w:r>
      </w:hyperlink>
    </w:p>
    <w:p w14:paraId="5695D0DA" w14:textId="77777777" w:rsidR="00DC567F" w:rsidRDefault="00DC567F" w:rsidP="004A5A4C">
      <w:pPr>
        <w:spacing w:line="276" w:lineRule="auto"/>
        <w:jc w:val="both"/>
        <w:rPr>
          <w:rFonts w:ascii="Verdana" w:hAnsi="Verdana" w:cstheme="minorHAnsi"/>
          <w:sz w:val="20"/>
          <w:szCs w:val="20"/>
        </w:rPr>
      </w:pPr>
    </w:p>
    <w:p w14:paraId="78EB3153" w14:textId="6A618097" w:rsidR="00FF6EA5" w:rsidRDefault="0020551D" w:rsidP="004A5A4C">
      <w:pPr>
        <w:spacing w:line="276" w:lineRule="auto"/>
        <w:jc w:val="both"/>
        <w:rPr>
          <w:rFonts w:ascii="Verdana" w:hAnsi="Verdana" w:cstheme="minorHAnsi"/>
          <w:b/>
          <w:bCs/>
          <w:color w:val="0070C0"/>
          <w:sz w:val="20"/>
          <w:szCs w:val="20"/>
        </w:rPr>
      </w:pPr>
      <w:r w:rsidRPr="00690E12">
        <w:rPr>
          <w:rFonts w:ascii="Verdana" w:hAnsi="Verdana" w:cstheme="minorHAnsi"/>
          <w:b/>
          <w:bCs/>
          <w:color w:val="0070C0"/>
          <w:sz w:val="20"/>
          <w:szCs w:val="20"/>
        </w:rPr>
        <w:t>A</w:t>
      </w:r>
      <w:r w:rsidRPr="00F76A44">
        <w:rPr>
          <w:rFonts w:ascii="Verdana" w:hAnsi="Verdana"/>
          <w:b/>
          <w:bCs/>
          <w:color w:val="4472C4" w:themeColor="accent1"/>
          <w:sz w:val="20"/>
          <w:szCs w:val="20"/>
        </w:rPr>
        <w:t>ction #3 : Informer sur le programme Malin </w:t>
      </w:r>
    </w:p>
    <w:p w14:paraId="1D6B8D14" w14:textId="2CBE7E1D" w:rsidR="00EA176B" w:rsidRPr="00566619" w:rsidRDefault="00EA176B" w:rsidP="004A5A4C">
      <w:pPr>
        <w:spacing w:line="276" w:lineRule="auto"/>
        <w:rPr>
          <w:rFonts w:ascii="Verdana" w:hAnsi="Verdana" w:cstheme="minorHAnsi"/>
          <w:sz w:val="20"/>
          <w:szCs w:val="20"/>
        </w:rPr>
      </w:pPr>
      <w:r w:rsidRPr="00566619">
        <w:rPr>
          <w:rFonts w:ascii="Verdana" w:hAnsi="Verdana" w:cstheme="minorHAnsi"/>
          <w:b/>
          <w:bCs/>
          <w:color w:val="000000" w:themeColor="text1"/>
          <w:sz w:val="20"/>
          <w:szCs w:val="20"/>
        </w:rPr>
        <w:t xml:space="preserve">Description : </w:t>
      </w:r>
      <w:r w:rsidR="00E825F1">
        <w:rPr>
          <w:rFonts w:ascii="Verdana" w:hAnsi="Verdana" w:cstheme="minorHAnsi"/>
          <w:color w:val="000000" w:themeColor="text1"/>
          <w:sz w:val="20"/>
          <w:szCs w:val="20"/>
        </w:rPr>
        <w:t xml:space="preserve">Dans ce </w:t>
      </w:r>
      <w:hyperlink r:id="rId28" w:history="1">
        <w:r w:rsidR="00E825F1" w:rsidRPr="00DB4AE1">
          <w:rPr>
            <w:rStyle w:val="Lienhypertexte"/>
            <w:rFonts w:ascii="Verdana" w:hAnsi="Verdana" w:cstheme="minorHAnsi"/>
            <w:sz w:val="20"/>
            <w:szCs w:val="20"/>
          </w:rPr>
          <w:t>programme</w:t>
        </w:r>
      </w:hyperlink>
      <w:r w:rsidR="00E825F1">
        <w:rPr>
          <w:rFonts w:ascii="Verdana" w:hAnsi="Verdana" w:cstheme="minorHAnsi"/>
          <w:color w:val="000000" w:themeColor="text1"/>
          <w:sz w:val="20"/>
          <w:szCs w:val="20"/>
        </w:rPr>
        <w:t xml:space="preserve"> l</w:t>
      </w:r>
      <w:r w:rsidRPr="00566619">
        <w:rPr>
          <w:rFonts w:ascii="Verdana" w:hAnsi="Verdana" w:cstheme="minorHAnsi"/>
          <w:color w:val="000000" w:themeColor="text1"/>
          <w:sz w:val="20"/>
          <w:szCs w:val="20"/>
        </w:rPr>
        <w:t>es</w:t>
      </w:r>
      <w:r w:rsidRPr="00566619">
        <w:rPr>
          <w:rFonts w:ascii="Verdana" w:hAnsi="Verdana" w:cstheme="minorHAnsi"/>
          <w:b/>
          <w:bCs/>
          <w:color w:val="000000" w:themeColor="text1"/>
          <w:sz w:val="20"/>
          <w:szCs w:val="20"/>
        </w:rPr>
        <w:t xml:space="preserve"> </w:t>
      </w:r>
      <w:r w:rsidRPr="00566619">
        <w:rPr>
          <w:rFonts w:ascii="Verdana" w:hAnsi="Verdana" w:cstheme="minorHAnsi"/>
          <w:color w:val="000000" w:themeColor="text1"/>
          <w:sz w:val="20"/>
          <w:szCs w:val="20"/>
        </w:rPr>
        <w:t>familles sont accompagnées sur les questions de l’alimentation de la femme enceinte et allaitante, sur l’allaitement en lui-même, sur l’utilisation du biberon, sur la diversification alimentaire, sur l’alimentation familiale faite maison.</w:t>
      </w:r>
      <w:r w:rsidRPr="00566619">
        <w:rPr>
          <w:rFonts w:ascii="Verdana" w:hAnsi="Verdana" w:cstheme="minorHAnsi"/>
          <w:b/>
          <w:bCs/>
          <w:color w:val="000000" w:themeColor="text1"/>
          <w:sz w:val="20"/>
          <w:szCs w:val="20"/>
        </w:rPr>
        <w:t xml:space="preserve"> </w:t>
      </w:r>
      <w:r w:rsidRPr="00566619">
        <w:rPr>
          <w:rFonts w:ascii="Verdana" w:hAnsi="Verdana" w:cstheme="minorHAnsi"/>
          <w:color w:val="000000" w:themeColor="text1"/>
          <w:sz w:val="20"/>
          <w:szCs w:val="20"/>
        </w:rPr>
        <w:t xml:space="preserve">Les sujets en lien avec l’univers de bébé qui peuvent avoir un impact sur leur santé: écrans, sommeil, activité physique sont aussi abordés. Pour les familles avec des difficultés financières, le Programme </w:t>
      </w:r>
      <w:r w:rsidRPr="00566619">
        <w:rPr>
          <w:rFonts w:ascii="Verdana" w:hAnsi="Verdana" w:cstheme="minorHAnsi"/>
          <w:sz w:val="20"/>
          <w:szCs w:val="20"/>
        </w:rPr>
        <w:t>Malin donne la possibilité d’acheter des produits adaptés et de qualité à prix réduit grâce à des bons de réduction. Ce programme est depuis peu déployé sur la France entière. Une attention particulière est apportée à la prise en compte de la diversité culturelle des familles et les recommandations sont toujours adaptées à tous les budgets.</w:t>
      </w:r>
    </w:p>
    <w:p w14:paraId="46BA5AEB" w14:textId="703DB6EC" w:rsidR="0020551D" w:rsidRPr="008C4705" w:rsidRDefault="0020551D" w:rsidP="004A5A4C">
      <w:pPr>
        <w:spacing w:line="276" w:lineRule="auto"/>
        <w:jc w:val="both"/>
      </w:pPr>
      <w:r w:rsidRPr="00566619">
        <w:rPr>
          <w:rFonts w:ascii="Verdana" w:hAnsi="Verdana" w:cstheme="minorHAnsi"/>
          <w:b/>
          <w:bCs/>
          <w:color w:val="000000" w:themeColor="text1"/>
          <w:sz w:val="20"/>
          <w:szCs w:val="20"/>
        </w:rPr>
        <w:t>Porteur</w:t>
      </w:r>
      <w:r w:rsidR="003C5799" w:rsidRPr="00566619">
        <w:rPr>
          <w:rFonts w:ascii="Verdana" w:hAnsi="Verdana" w:cstheme="minorHAnsi"/>
          <w:b/>
          <w:bCs/>
          <w:color w:val="000000" w:themeColor="text1"/>
          <w:sz w:val="20"/>
          <w:szCs w:val="20"/>
        </w:rPr>
        <w:t> :</w:t>
      </w:r>
      <w:r w:rsidR="003C5799" w:rsidRPr="008C4705">
        <w:rPr>
          <w:b/>
          <w:bCs/>
        </w:rPr>
        <w:t xml:space="preserve"> </w:t>
      </w:r>
      <w:r w:rsidR="003C5799" w:rsidRPr="00566619">
        <w:rPr>
          <w:rFonts w:ascii="Verdana" w:hAnsi="Verdana" w:cstheme="minorHAnsi"/>
          <w:sz w:val="20"/>
          <w:szCs w:val="20"/>
        </w:rPr>
        <w:t>Pédiatres AFPA et SFP</w:t>
      </w:r>
      <w:r w:rsidR="00FB6E13" w:rsidRPr="00566619">
        <w:rPr>
          <w:rFonts w:ascii="Verdana" w:hAnsi="Verdana" w:cstheme="minorHAnsi"/>
          <w:sz w:val="20"/>
          <w:szCs w:val="20"/>
        </w:rPr>
        <w:t xml:space="preserve"> et partenaires industriels (Danone…)</w:t>
      </w:r>
    </w:p>
    <w:p w14:paraId="5CA07E6A" w14:textId="3A35317A" w:rsidR="0020551D" w:rsidRPr="00566619" w:rsidRDefault="0020551D" w:rsidP="004A5A4C">
      <w:pPr>
        <w:spacing w:line="276" w:lineRule="auto"/>
        <w:jc w:val="both"/>
        <w:rPr>
          <w:rFonts w:ascii="Verdana" w:hAnsi="Verdana" w:cstheme="minorHAnsi"/>
          <w:b/>
          <w:bCs/>
          <w:color w:val="000000" w:themeColor="text1"/>
          <w:sz w:val="20"/>
          <w:szCs w:val="20"/>
        </w:rPr>
      </w:pPr>
      <w:r w:rsidRPr="00566619">
        <w:rPr>
          <w:rFonts w:ascii="Verdana" w:hAnsi="Verdana" w:cstheme="minorHAnsi"/>
          <w:b/>
          <w:bCs/>
          <w:color w:val="000000" w:themeColor="text1"/>
          <w:sz w:val="20"/>
          <w:szCs w:val="20"/>
        </w:rPr>
        <w:t>Référence</w:t>
      </w:r>
      <w:r w:rsidR="003C5799" w:rsidRPr="00566619">
        <w:rPr>
          <w:rFonts w:ascii="Verdana" w:hAnsi="Verdana" w:cstheme="minorHAnsi"/>
          <w:b/>
          <w:bCs/>
          <w:color w:val="000000" w:themeColor="text1"/>
          <w:sz w:val="20"/>
          <w:szCs w:val="20"/>
        </w:rPr>
        <w:t xml:space="preserve"> : </w:t>
      </w:r>
      <w:r w:rsidR="00FB6E13" w:rsidRPr="00566619">
        <w:rPr>
          <w:rFonts w:ascii="Verdana" w:hAnsi="Verdana" w:cstheme="minorHAnsi"/>
          <w:color w:val="000000" w:themeColor="text1"/>
          <w:sz w:val="20"/>
          <w:szCs w:val="20"/>
        </w:rPr>
        <w:t>Partenaires institutionnels: CAF, PNNS</w:t>
      </w:r>
      <w:r w:rsidR="001A1128" w:rsidRPr="00566619">
        <w:rPr>
          <w:rFonts w:ascii="Verdana" w:hAnsi="Verdana" w:cstheme="minorHAnsi"/>
          <w:b/>
          <w:bCs/>
          <w:color w:val="000000" w:themeColor="text1"/>
          <w:sz w:val="20"/>
          <w:szCs w:val="20"/>
        </w:rPr>
        <w:t xml:space="preserve"> </w:t>
      </w:r>
      <w:r w:rsidR="001A1128" w:rsidRPr="00566619">
        <w:rPr>
          <w:rFonts w:ascii="Verdana" w:hAnsi="Verdana" w:cstheme="minorHAnsi"/>
          <w:color w:val="000000" w:themeColor="text1"/>
          <w:sz w:val="20"/>
          <w:szCs w:val="20"/>
        </w:rPr>
        <w:t>/</w:t>
      </w:r>
      <w:r w:rsidR="00197CC7" w:rsidRPr="00566619">
        <w:rPr>
          <w:rFonts w:ascii="Verdana" w:hAnsi="Verdana" w:cstheme="minorHAnsi"/>
          <w:b/>
          <w:bCs/>
          <w:color w:val="000000" w:themeColor="text1"/>
          <w:sz w:val="20"/>
          <w:szCs w:val="20"/>
        </w:rPr>
        <w:t xml:space="preserve"> </w:t>
      </w:r>
      <w:r w:rsidR="00197CC7" w:rsidRPr="00566619">
        <w:rPr>
          <w:rFonts w:ascii="Verdana" w:hAnsi="Verdana" w:cstheme="minorHAnsi"/>
          <w:bCs/>
          <w:color w:val="000000" w:themeColor="text1"/>
          <w:sz w:val="20"/>
          <w:szCs w:val="20"/>
        </w:rPr>
        <w:t>Evaluation scientifique en cours (Etude INSERM ECAIL)</w:t>
      </w:r>
    </w:p>
    <w:p w14:paraId="2B41FE0D" w14:textId="77777777" w:rsidR="00FB6E13" w:rsidRPr="00EC41CA" w:rsidRDefault="00FB6E13" w:rsidP="004A5A4C">
      <w:pPr>
        <w:spacing w:line="276" w:lineRule="auto"/>
        <w:jc w:val="both"/>
        <w:rPr>
          <w:rFonts w:ascii="Verdana" w:hAnsi="Verdana" w:cstheme="minorHAnsi"/>
          <w:b/>
          <w:bCs/>
          <w:color w:val="000000" w:themeColor="text1"/>
          <w:sz w:val="20"/>
          <w:szCs w:val="20"/>
        </w:rPr>
      </w:pPr>
    </w:p>
    <w:p w14:paraId="6E4DBF3E" w14:textId="677BF6B1" w:rsidR="009909DC" w:rsidRPr="00AE1DEC" w:rsidRDefault="00AE1DEC" w:rsidP="00147268">
      <w:pPr>
        <w:pStyle w:val="Paragraphedeliste"/>
        <w:numPr>
          <w:ilvl w:val="0"/>
          <w:numId w:val="7"/>
        </w:numPr>
        <w:spacing w:line="276" w:lineRule="auto"/>
        <w:jc w:val="both"/>
        <w:rPr>
          <w:rFonts w:ascii="Verdana" w:hAnsi="Verdana"/>
          <w:b/>
          <w:bCs/>
          <w:color w:val="4472C4" w:themeColor="accent1"/>
          <w:sz w:val="20"/>
          <w:szCs w:val="20"/>
        </w:rPr>
      </w:pPr>
      <w:r w:rsidRPr="00AE1DEC">
        <w:rPr>
          <w:rFonts w:ascii="Verdana" w:hAnsi="Verdana"/>
          <w:b/>
          <w:bCs/>
          <w:color w:val="4472C4" w:themeColor="accent1"/>
          <w:sz w:val="20"/>
          <w:szCs w:val="20"/>
        </w:rPr>
        <w:t>La santé à l’école, dont l’alimentation, l’activité physique, la sédentarité…</w:t>
      </w:r>
    </w:p>
    <w:p w14:paraId="3F19AD68" w14:textId="188C9D12" w:rsidR="00B60160" w:rsidRDefault="009909DC" w:rsidP="004A5A4C">
      <w:pPr>
        <w:spacing w:line="276" w:lineRule="auto"/>
        <w:jc w:val="both"/>
        <w:rPr>
          <w:rFonts w:ascii="Verdana" w:hAnsi="Verdana"/>
          <w:b/>
          <w:bCs/>
          <w:color w:val="4472C4" w:themeColor="accent1"/>
          <w:sz w:val="20"/>
          <w:szCs w:val="20"/>
        </w:rPr>
      </w:pPr>
      <w:r w:rsidRPr="00EC41CA">
        <w:rPr>
          <w:rFonts w:ascii="Verdana" w:hAnsi="Verdana"/>
          <w:b/>
          <w:bCs/>
          <w:color w:val="4472C4" w:themeColor="accent1"/>
          <w:sz w:val="20"/>
          <w:szCs w:val="20"/>
        </w:rPr>
        <w:t xml:space="preserve">Action #1 : </w:t>
      </w:r>
      <w:r w:rsidR="008A18EC">
        <w:rPr>
          <w:rFonts w:ascii="Verdana" w:hAnsi="Verdana"/>
          <w:b/>
          <w:bCs/>
          <w:color w:val="4472C4" w:themeColor="accent1"/>
          <w:sz w:val="20"/>
          <w:szCs w:val="20"/>
        </w:rPr>
        <w:t>Faire en sorte que les enfants mangent de manière équilibrée</w:t>
      </w:r>
      <w:r w:rsidR="00ED5816">
        <w:rPr>
          <w:rFonts w:ascii="Verdana" w:hAnsi="Verdana"/>
          <w:b/>
          <w:bCs/>
          <w:color w:val="4472C4" w:themeColor="accent1"/>
          <w:sz w:val="20"/>
          <w:szCs w:val="20"/>
        </w:rPr>
        <w:t xml:space="preserve"> à l’école</w:t>
      </w:r>
    </w:p>
    <w:p w14:paraId="358C19DD" w14:textId="24559B5D" w:rsidR="008F1C25" w:rsidRDefault="008A18EC" w:rsidP="004A5A4C">
      <w:pPr>
        <w:spacing w:line="276" w:lineRule="auto"/>
        <w:rPr>
          <w:rFonts w:ascii="Verdana" w:hAnsi="Verdana"/>
          <w:b/>
          <w:bCs/>
          <w:sz w:val="20"/>
          <w:szCs w:val="20"/>
        </w:rPr>
      </w:pPr>
      <w:r w:rsidRPr="00566619">
        <w:rPr>
          <w:rFonts w:ascii="Verdana" w:hAnsi="Verdana" w:cstheme="minorHAnsi"/>
          <w:b/>
          <w:bCs/>
          <w:color w:val="000000" w:themeColor="text1"/>
          <w:sz w:val="20"/>
          <w:szCs w:val="20"/>
        </w:rPr>
        <w:t>Description :</w:t>
      </w:r>
      <w:r w:rsidRPr="0026230B">
        <w:t xml:space="preserve"> </w:t>
      </w:r>
      <w:r w:rsidR="00ED5816">
        <w:rPr>
          <w:rFonts w:ascii="Verdana" w:hAnsi="Verdana" w:cstheme="minorHAnsi"/>
          <w:sz w:val="20"/>
          <w:szCs w:val="20"/>
        </w:rPr>
        <w:t xml:space="preserve">Aider les familles </w:t>
      </w:r>
      <w:r w:rsidR="00045CFD">
        <w:rPr>
          <w:rFonts w:ascii="Verdana" w:hAnsi="Verdana" w:cstheme="minorHAnsi"/>
          <w:sz w:val="20"/>
          <w:szCs w:val="20"/>
        </w:rPr>
        <w:t>à accéder à la restauration collective. Exemple du dispositif « Cantines à 1 € » pour les communes rurales défavorisées</w:t>
      </w:r>
    </w:p>
    <w:p w14:paraId="1A0A410C" w14:textId="24CD604D" w:rsidR="00CA0C02" w:rsidRDefault="008A18EC" w:rsidP="004A5A4C">
      <w:pPr>
        <w:spacing w:line="276" w:lineRule="auto"/>
        <w:rPr>
          <w:rStyle w:val="Lienhypertexte"/>
          <w:rFonts w:ascii="Segoe UI" w:hAnsi="Segoe UI" w:cs="Segoe UI"/>
          <w:sz w:val="21"/>
          <w:szCs w:val="21"/>
        </w:rPr>
      </w:pPr>
      <w:r w:rsidRPr="00566619">
        <w:rPr>
          <w:rFonts w:ascii="Verdana" w:hAnsi="Verdana"/>
          <w:b/>
          <w:bCs/>
          <w:sz w:val="20"/>
          <w:szCs w:val="20"/>
        </w:rPr>
        <w:t>Référence :</w:t>
      </w:r>
      <w:r w:rsidRPr="00566619">
        <w:rPr>
          <w:rFonts w:ascii="Verdana" w:hAnsi="Verdana"/>
          <w:sz w:val="20"/>
          <w:szCs w:val="20"/>
        </w:rPr>
        <w:t xml:space="preserve"> </w:t>
      </w:r>
      <w:hyperlink r:id="rId29" w:tgtFrame="_blank" w:tooltip="https://solidarites-sante.gouv.fr/img/pdf/faq_tarification_sociale_des_cantines_2021-12.pdf" w:history="1">
        <w:r w:rsidR="00045CFD">
          <w:rPr>
            <w:rStyle w:val="Lienhypertexte"/>
            <w:rFonts w:ascii="Segoe UI" w:hAnsi="Segoe UI" w:cs="Segoe UI"/>
            <w:sz w:val="21"/>
            <w:szCs w:val="21"/>
          </w:rPr>
          <w:t>https://solidarites-sante.gouv.fr/IMG/pdf/faq_tarification_sociale_des_cantines_2021-12.pdf</w:t>
        </w:r>
      </w:hyperlink>
    </w:p>
    <w:p w14:paraId="75F42769" w14:textId="77777777" w:rsidR="00585841" w:rsidRPr="00093BDD" w:rsidRDefault="00585841" w:rsidP="004A5A4C">
      <w:pPr>
        <w:spacing w:line="276" w:lineRule="auto"/>
        <w:rPr>
          <w:rFonts w:ascii="Segoe UI" w:hAnsi="Segoe UI" w:cs="Segoe UI"/>
          <w:sz w:val="21"/>
          <w:szCs w:val="21"/>
        </w:rPr>
      </w:pPr>
    </w:p>
    <w:p w14:paraId="21C03020" w14:textId="5F1496A8" w:rsidR="00B60160" w:rsidRDefault="00B02B86" w:rsidP="004A5A4C">
      <w:pPr>
        <w:spacing w:line="276" w:lineRule="auto"/>
        <w:jc w:val="both"/>
        <w:rPr>
          <w:rFonts w:ascii="Verdana" w:hAnsi="Verdana"/>
          <w:b/>
          <w:bCs/>
          <w:color w:val="4472C4" w:themeColor="accent1"/>
          <w:sz w:val="20"/>
          <w:szCs w:val="20"/>
        </w:rPr>
      </w:pPr>
      <w:r>
        <w:rPr>
          <w:rFonts w:ascii="Verdana" w:hAnsi="Verdana"/>
          <w:b/>
          <w:bCs/>
          <w:color w:val="4472C4" w:themeColor="accent1"/>
          <w:sz w:val="20"/>
          <w:szCs w:val="20"/>
        </w:rPr>
        <w:t>Action #</w:t>
      </w:r>
      <w:r w:rsidR="00535B29">
        <w:rPr>
          <w:rFonts w:ascii="Verdana" w:hAnsi="Verdana"/>
          <w:b/>
          <w:bCs/>
          <w:color w:val="4472C4" w:themeColor="accent1"/>
          <w:sz w:val="20"/>
          <w:szCs w:val="20"/>
        </w:rPr>
        <w:t>2</w:t>
      </w:r>
      <w:r>
        <w:rPr>
          <w:rFonts w:ascii="Verdana" w:hAnsi="Verdana"/>
          <w:b/>
          <w:bCs/>
          <w:color w:val="4472C4" w:themeColor="accent1"/>
          <w:sz w:val="20"/>
          <w:szCs w:val="20"/>
        </w:rPr>
        <w:t xml:space="preserve"> : </w:t>
      </w:r>
      <w:r w:rsidR="00642FB3" w:rsidRPr="00642FB3">
        <w:rPr>
          <w:rFonts w:ascii="Verdana" w:hAnsi="Verdana"/>
          <w:b/>
          <w:bCs/>
          <w:color w:val="4472C4" w:themeColor="accent1"/>
          <w:sz w:val="20"/>
          <w:szCs w:val="20"/>
        </w:rPr>
        <w:t>Développer le programme Ratatouille &amp; Cabrioles</w:t>
      </w:r>
    </w:p>
    <w:p w14:paraId="63E7DEEA" w14:textId="3310AEFD" w:rsidR="002E3FE7" w:rsidRPr="00A44B0D" w:rsidRDefault="00B02B86" w:rsidP="004A5A4C">
      <w:pPr>
        <w:spacing w:line="276" w:lineRule="auto"/>
        <w:rPr>
          <w:rFonts w:ascii="Calibri" w:hAnsi="Calibri" w:cs="Calibri"/>
          <w:sz w:val="22"/>
          <w:szCs w:val="22"/>
          <w:lang w:eastAsia="en-US"/>
        </w:rPr>
      </w:pPr>
      <w:r w:rsidRPr="00ED5816">
        <w:rPr>
          <w:rFonts w:ascii="Verdana" w:hAnsi="Verdana"/>
          <w:b/>
          <w:bCs/>
          <w:sz w:val="20"/>
          <w:szCs w:val="20"/>
        </w:rPr>
        <w:t>Description :</w:t>
      </w:r>
      <w:r w:rsidRPr="00ED5816">
        <w:rPr>
          <w:rFonts w:ascii="Verdana" w:hAnsi="Verdana"/>
          <w:sz w:val="20"/>
          <w:szCs w:val="20"/>
        </w:rPr>
        <w:t xml:space="preserve"> </w:t>
      </w:r>
      <w:r w:rsidR="008F04AE" w:rsidRPr="00ED5816">
        <w:rPr>
          <w:rFonts w:ascii="Verdana" w:hAnsi="Verdana"/>
          <w:sz w:val="20"/>
          <w:szCs w:val="20"/>
        </w:rPr>
        <w:t xml:space="preserve">Développer un programme d'éducation nutritionnelle pour les enfants scolarisés en écoles maternelles de quartiers </w:t>
      </w:r>
      <w:r w:rsidR="00A44B0D" w:rsidRPr="00A44B0D">
        <w:rPr>
          <w:rFonts w:ascii="Verdana" w:hAnsi="Verdana"/>
          <w:sz w:val="20"/>
          <w:szCs w:val="20"/>
        </w:rPr>
        <w:t>prioritaires autour d’activités ludiques, de découverte et d’éveil nutritionnel et sensoriel</w:t>
      </w:r>
      <w:r w:rsidR="00A44B0D">
        <w:rPr>
          <w:rFonts w:ascii="Verdana" w:hAnsi="Verdana"/>
          <w:sz w:val="20"/>
          <w:szCs w:val="20"/>
        </w:rPr>
        <w:t>. Ce programme associe un accompagnement</w:t>
      </w:r>
      <w:r w:rsidR="00A44B0D" w:rsidRPr="00A44B0D">
        <w:rPr>
          <w:rFonts w:ascii="Verdana" w:hAnsi="Verdana"/>
          <w:sz w:val="20"/>
          <w:szCs w:val="20"/>
        </w:rPr>
        <w:t xml:space="preserve"> des équipes éducatives (enseignants et ATSEM) et des temps d’échanges proposés aux parents d’élèves pour répondre à leurs questionnements et discuter d</w:t>
      </w:r>
      <w:r w:rsidR="00AE1DEC">
        <w:rPr>
          <w:rFonts w:ascii="Verdana" w:hAnsi="Verdana"/>
          <w:sz w:val="20"/>
          <w:szCs w:val="20"/>
        </w:rPr>
        <w:t>e la nutrition de l’enfant de 3</w:t>
      </w:r>
      <w:r w:rsidR="00A44B0D" w:rsidRPr="00A44B0D">
        <w:rPr>
          <w:rFonts w:ascii="Verdana" w:hAnsi="Verdana"/>
          <w:sz w:val="20"/>
          <w:szCs w:val="20"/>
        </w:rPr>
        <w:t xml:space="preserve"> à 6 ans.</w:t>
      </w:r>
      <w:r w:rsidR="00AE1DEC">
        <w:rPr>
          <w:rFonts w:ascii="Verdana" w:hAnsi="Verdana"/>
          <w:sz w:val="20"/>
          <w:szCs w:val="20"/>
        </w:rPr>
        <w:t xml:space="preserve"> Y adjoindre éventuellement</w:t>
      </w:r>
      <w:r w:rsidR="000171FF">
        <w:rPr>
          <w:rFonts w:ascii="Verdana" w:hAnsi="Verdana"/>
          <w:sz w:val="20"/>
          <w:szCs w:val="20"/>
        </w:rPr>
        <w:t xml:space="preserve"> des actions autour du sommeil, </w:t>
      </w:r>
      <w:r w:rsidR="00AE1DEC">
        <w:rPr>
          <w:rFonts w:ascii="Verdana" w:hAnsi="Verdana"/>
          <w:sz w:val="20"/>
          <w:szCs w:val="20"/>
        </w:rPr>
        <w:t>des rythmes de vie</w:t>
      </w:r>
      <w:r w:rsidR="000171FF">
        <w:rPr>
          <w:rFonts w:ascii="Verdana" w:hAnsi="Verdana"/>
          <w:sz w:val="20"/>
          <w:szCs w:val="20"/>
        </w:rPr>
        <w:t>…</w:t>
      </w:r>
    </w:p>
    <w:p w14:paraId="2A01C741" w14:textId="431289F6" w:rsidR="00A0783A" w:rsidRPr="002E3FE7" w:rsidRDefault="00B02B86" w:rsidP="004A5A4C">
      <w:pPr>
        <w:spacing w:line="276" w:lineRule="auto"/>
        <w:rPr>
          <w:b/>
          <w:bCs/>
          <w:color w:val="FF0000"/>
        </w:rPr>
      </w:pPr>
      <w:r w:rsidRPr="00ED5816">
        <w:rPr>
          <w:rFonts w:ascii="Verdana" w:hAnsi="Verdana"/>
          <w:b/>
          <w:bCs/>
          <w:sz w:val="20"/>
          <w:szCs w:val="20"/>
        </w:rPr>
        <w:t xml:space="preserve">Porteur : </w:t>
      </w:r>
      <w:r w:rsidR="00592873" w:rsidRPr="00ED5816">
        <w:rPr>
          <w:rFonts w:ascii="Verdana" w:hAnsi="Verdana"/>
          <w:sz w:val="20"/>
          <w:szCs w:val="20"/>
        </w:rPr>
        <w:t xml:space="preserve">Education nationale / </w:t>
      </w:r>
      <w:r w:rsidR="00DC567F">
        <w:rPr>
          <w:rFonts w:ascii="Verdana" w:hAnsi="Verdana"/>
          <w:sz w:val="20"/>
          <w:szCs w:val="20"/>
        </w:rPr>
        <w:t xml:space="preserve">CRES / </w:t>
      </w:r>
      <w:r w:rsidR="00592873" w:rsidRPr="00ED5816">
        <w:rPr>
          <w:rFonts w:ascii="Verdana" w:hAnsi="Verdana"/>
          <w:sz w:val="20"/>
          <w:szCs w:val="20"/>
        </w:rPr>
        <w:t>CODES (0</w:t>
      </w:r>
      <w:r w:rsidR="00592873" w:rsidRPr="00EA176B">
        <w:rPr>
          <w:rFonts w:ascii="Verdana" w:hAnsi="Verdana"/>
          <w:sz w:val="20"/>
          <w:szCs w:val="20"/>
        </w:rPr>
        <w:t>4 / 05 / 06 /83 / 84)</w:t>
      </w:r>
      <w:r w:rsidR="00B20DDB" w:rsidRPr="00EA176B">
        <w:rPr>
          <w:rFonts w:ascii="Verdana" w:hAnsi="Verdana"/>
          <w:sz w:val="20"/>
          <w:szCs w:val="20"/>
        </w:rPr>
        <w:t xml:space="preserve"> </w:t>
      </w:r>
      <w:r w:rsidR="00127782">
        <w:rPr>
          <w:rFonts w:ascii="Verdana" w:hAnsi="Verdana"/>
          <w:sz w:val="20"/>
          <w:szCs w:val="20"/>
        </w:rPr>
        <w:t>CODEPS 13</w:t>
      </w:r>
    </w:p>
    <w:p w14:paraId="57C68B6B" w14:textId="1E769E2E" w:rsidR="00B02B86" w:rsidRPr="00566619" w:rsidRDefault="00B02B86" w:rsidP="004A5A4C">
      <w:pPr>
        <w:spacing w:line="276" w:lineRule="auto"/>
        <w:jc w:val="both"/>
        <w:rPr>
          <w:rFonts w:ascii="Verdana" w:hAnsi="Verdana"/>
          <w:sz w:val="20"/>
          <w:szCs w:val="20"/>
        </w:rPr>
      </w:pPr>
      <w:r w:rsidRPr="00ED5816">
        <w:rPr>
          <w:rFonts w:ascii="Verdana" w:hAnsi="Verdana"/>
          <w:b/>
          <w:bCs/>
          <w:sz w:val="20"/>
          <w:szCs w:val="20"/>
        </w:rPr>
        <w:t>Référence :</w:t>
      </w:r>
      <w:r w:rsidRPr="00ED5816">
        <w:rPr>
          <w:rFonts w:ascii="Verdana" w:hAnsi="Verdana"/>
          <w:sz w:val="20"/>
          <w:szCs w:val="20"/>
        </w:rPr>
        <w:t xml:space="preserve"> </w:t>
      </w:r>
      <w:r w:rsidR="00127782">
        <w:rPr>
          <w:rFonts w:ascii="Verdana" w:hAnsi="Verdana"/>
          <w:sz w:val="20"/>
          <w:szCs w:val="20"/>
        </w:rPr>
        <w:t>Evaluation régionale CRES</w:t>
      </w:r>
    </w:p>
    <w:p w14:paraId="72E580BC" w14:textId="479F04A1" w:rsidR="00A0783A" w:rsidRPr="00B20DDB" w:rsidRDefault="00A0783A" w:rsidP="004A5A4C">
      <w:pPr>
        <w:spacing w:line="276" w:lineRule="auto"/>
        <w:rPr>
          <w:rFonts w:ascii="Verdana" w:hAnsi="Verdana"/>
          <w:color w:val="FF0000"/>
          <w:sz w:val="20"/>
          <w:szCs w:val="20"/>
        </w:rPr>
      </w:pPr>
    </w:p>
    <w:p w14:paraId="2722DE29" w14:textId="1DE246CC" w:rsidR="000071C5" w:rsidRDefault="0022026C" w:rsidP="004A5A4C">
      <w:pPr>
        <w:spacing w:line="276" w:lineRule="auto"/>
        <w:jc w:val="both"/>
        <w:rPr>
          <w:rFonts w:ascii="Verdana" w:hAnsi="Verdana"/>
          <w:b/>
          <w:bCs/>
          <w:color w:val="4472C4" w:themeColor="accent1"/>
          <w:sz w:val="20"/>
          <w:szCs w:val="20"/>
        </w:rPr>
      </w:pPr>
      <w:r>
        <w:rPr>
          <w:rFonts w:ascii="Verdana" w:hAnsi="Verdana"/>
          <w:b/>
          <w:bCs/>
          <w:color w:val="4472C4" w:themeColor="accent1"/>
          <w:sz w:val="20"/>
          <w:szCs w:val="20"/>
        </w:rPr>
        <w:t xml:space="preserve">Action #3 : </w:t>
      </w:r>
      <w:r w:rsidR="009207BB">
        <w:rPr>
          <w:rFonts w:ascii="Verdana" w:hAnsi="Verdana"/>
          <w:b/>
          <w:bCs/>
          <w:color w:val="4472C4" w:themeColor="accent1"/>
          <w:sz w:val="20"/>
          <w:szCs w:val="20"/>
        </w:rPr>
        <w:t>Encourager</w:t>
      </w:r>
      <w:r w:rsidR="009207BB" w:rsidRPr="000071C5">
        <w:rPr>
          <w:rFonts w:ascii="Verdana" w:hAnsi="Verdana"/>
          <w:b/>
          <w:bCs/>
          <w:color w:val="4472C4" w:themeColor="accent1"/>
          <w:sz w:val="20"/>
          <w:szCs w:val="20"/>
        </w:rPr>
        <w:t xml:space="preserve"> </w:t>
      </w:r>
      <w:r w:rsidR="003437A8">
        <w:rPr>
          <w:rFonts w:ascii="Verdana" w:hAnsi="Verdana"/>
          <w:b/>
          <w:bCs/>
          <w:color w:val="4472C4" w:themeColor="accent1"/>
          <w:sz w:val="20"/>
          <w:szCs w:val="20"/>
        </w:rPr>
        <w:t>l’activité physique</w:t>
      </w:r>
      <w:r w:rsidR="00EF0691">
        <w:rPr>
          <w:rFonts w:ascii="Verdana" w:hAnsi="Verdana"/>
          <w:b/>
          <w:bCs/>
          <w:color w:val="4472C4" w:themeColor="accent1"/>
          <w:sz w:val="20"/>
          <w:szCs w:val="20"/>
        </w:rPr>
        <w:t xml:space="preserve"> </w:t>
      </w:r>
      <w:r w:rsidR="00AE1DEC">
        <w:rPr>
          <w:rFonts w:ascii="Verdana" w:hAnsi="Verdana"/>
          <w:b/>
          <w:bCs/>
          <w:color w:val="4472C4" w:themeColor="accent1"/>
          <w:sz w:val="20"/>
          <w:szCs w:val="20"/>
        </w:rPr>
        <w:t xml:space="preserve">et lutter contre la sédentarité </w:t>
      </w:r>
      <w:r w:rsidR="00EF0691">
        <w:rPr>
          <w:rFonts w:ascii="Verdana" w:hAnsi="Verdana"/>
          <w:b/>
          <w:bCs/>
          <w:color w:val="4472C4" w:themeColor="accent1"/>
          <w:sz w:val="20"/>
          <w:szCs w:val="20"/>
        </w:rPr>
        <w:t>dans les écoles</w:t>
      </w:r>
    </w:p>
    <w:p w14:paraId="1D967165" w14:textId="29985E36" w:rsidR="00C84D91" w:rsidRDefault="00D31928" w:rsidP="004A5A4C">
      <w:pPr>
        <w:spacing w:line="276" w:lineRule="auto"/>
        <w:rPr>
          <w:rFonts w:ascii="Verdana" w:hAnsi="Verdana"/>
          <w:sz w:val="20"/>
          <w:szCs w:val="20"/>
        </w:rPr>
      </w:pPr>
      <w:r w:rsidRPr="00566619">
        <w:rPr>
          <w:rFonts w:ascii="Verdana" w:hAnsi="Verdana"/>
          <w:b/>
          <w:bCs/>
          <w:sz w:val="20"/>
          <w:szCs w:val="20"/>
        </w:rPr>
        <w:t>Description</w:t>
      </w:r>
      <w:r w:rsidRPr="00566619">
        <w:rPr>
          <w:rFonts w:ascii="Verdana" w:hAnsi="Verdana"/>
          <w:sz w:val="20"/>
          <w:szCs w:val="20"/>
        </w:rPr>
        <w:t xml:space="preserve"> : </w:t>
      </w:r>
      <w:r w:rsidR="00787FBA" w:rsidRPr="00566619">
        <w:rPr>
          <w:rFonts w:ascii="Verdana" w:hAnsi="Verdana"/>
          <w:sz w:val="20"/>
          <w:szCs w:val="20"/>
        </w:rPr>
        <w:t xml:space="preserve">Favoriser l’activité physique dans les écoles en </w:t>
      </w:r>
      <w:r w:rsidR="00787FBA" w:rsidRPr="003837CF">
        <w:rPr>
          <w:rFonts w:ascii="Verdana" w:hAnsi="Verdana"/>
          <w:sz w:val="20"/>
          <w:szCs w:val="20"/>
        </w:rPr>
        <w:t>organisant en maternelle une séance quotidienne de trente à quarante-cinq minutes environ, selon la nature des activités, l'organisation choisie, l'intensité des actions réalisées, le moment dans l'année, les comportements des enfants…. Ces séances doivent être organisées en cycles de durée suffisante pour que les enfants disposent d’un temps qui garantisse une véritable exploration et permette la construction de conquêtes motrices significatives.</w:t>
      </w:r>
    </w:p>
    <w:p w14:paraId="5FC46D22" w14:textId="07E17FCB" w:rsidR="00C84D91" w:rsidRDefault="00C84D91" w:rsidP="004A5A4C">
      <w:pPr>
        <w:spacing w:line="276" w:lineRule="auto"/>
        <w:jc w:val="both"/>
        <w:rPr>
          <w:rFonts w:ascii="Verdana" w:hAnsi="Verdana"/>
          <w:sz w:val="20"/>
          <w:szCs w:val="20"/>
        </w:rPr>
      </w:pPr>
      <w:r w:rsidRPr="00061BBC">
        <w:rPr>
          <w:rFonts w:ascii="Verdana" w:hAnsi="Verdana"/>
          <w:b/>
          <w:sz w:val="20"/>
          <w:szCs w:val="20"/>
        </w:rPr>
        <w:t>Référence</w:t>
      </w:r>
      <w:r>
        <w:rPr>
          <w:rFonts w:ascii="Verdana" w:hAnsi="Verdana"/>
          <w:sz w:val="20"/>
          <w:szCs w:val="20"/>
        </w:rPr>
        <w:t xml:space="preserve"> : extrait BO </w:t>
      </w:r>
    </w:p>
    <w:p w14:paraId="5DADF2B7" w14:textId="194E1087" w:rsidR="005A2BCB" w:rsidRPr="000171FF" w:rsidRDefault="00C82433" w:rsidP="000171FF">
      <w:pPr>
        <w:spacing w:line="276" w:lineRule="auto"/>
        <w:rPr>
          <w:color w:val="0563C1" w:themeColor="hyperlink"/>
          <w:u w:val="single"/>
        </w:rPr>
      </w:pPr>
      <w:r>
        <w:rPr>
          <w:rFonts w:ascii="Verdana" w:hAnsi="Verdana"/>
          <w:sz w:val="20"/>
          <w:szCs w:val="20"/>
        </w:rPr>
        <w:t xml:space="preserve">NB : </w:t>
      </w:r>
      <w:r w:rsidR="00C84D91">
        <w:rPr>
          <w:rFonts w:ascii="Verdana" w:hAnsi="Verdana"/>
          <w:sz w:val="20"/>
          <w:szCs w:val="20"/>
        </w:rPr>
        <w:t xml:space="preserve">Pour les écoles primaires : </w:t>
      </w:r>
      <w:r w:rsidR="00C84D91" w:rsidRPr="0065176D">
        <w:rPr>
          <w:rFonts w:ascii="Verdana" w:hAnsi="Verdana"/>
          <w:sz w:val="20"/>
          <w:szCs w:val="20"/>
        </w:rPr>
        <w:t>Guide « </w:t>
      </w:r>
      <w:hyperlink r:id="rId30" w:history="1">
        <w:r w:rsidR="00C84D91" w:rsidRPr="00D66650">
          <w:rPr>
            <w:rStyle w:val="Lienhypertexte"/>
            <w:rFonts w:ascii="Verdana" w:hAnsi="Verdana"/>
            <w:sz w:val="20"/>
            <w:szCs w:val="20"/>
          </w:rPr>
          <w:t xml:space="preserve">Je Bouge </w:t>
        </w:r>
        <w:r w:rsidR="000171FF">
          <w:rPr>
            <w:rStyle w:val="Lienhypertexte"/>
            <w:rFonts w:ascii="Verdana" w:hAnsi="Verdana"/>
            <w:sz w:val="20"/>
            <w:szCs w:val="20"/>
          </w:rPr>
          <w:t>+</w:t>
        </w:r>
        <w:r w:rsidR="00C84D91" w:rsidRPr="00D66650">
          <w:rPr>
            <w:rStyle w:val="Lienhypertexte"/>
            <w:rFonts w:ascii="Verdana" w:hAnsi="Verdana"/>
            <w:sz w:val="20"/>
            <w:szCs w:val="20"/>
          </w:rPr>
          <w:t xml:space="preserve"> à l’Ecole </w:t>
        </w:r>
      </w:hyperlink>
      <w:r w:rsidR="00C84D91" w:rsidRPr="0065176D">
        <w:rPr>
          <w:rFonts w:ascii="Verdana" w:hAnsi="Verdana"/>
          <w:sz w:val="20"/>
          <w:szCs w:val="20"/>
        </w:rPr>
        <w:t>»</w:t>
      </w:r>
      <w:r w:rsidR="00C84D91">
        <w:rPr>
          <w:rFonts w:ascii="Verdana" w:hAnsi="Verdana"/>
          <w:sz w:val="20"/>
          <w:szCs w:val="20"/>
        </w:rPr>
        <w:t xml:space="preserve"> </w:t>
      </w:r>
    </w:p>
    <w:p w14:paraId="440A5B8B" w14:textId="5FCEFD8E" w:rsidR="005A2BCB" w:rsidRPr="00AE1DEC" w:rsidRDefault="005A2BCB" w:rsidP="00AE1DEC">
      <w:pPr>
        <w:spacing w:line="276" w:lineRule="auto"/>
        <w:jc w:val="both"/>
        <w:rPr>
          <w:rFonts w:ascii="Verdana" w:hAnsi="Verdana"/>
          <w:b/>
          <w:bCs/>
          <w:color w:val="4472C4" w:themeColor="accent1"/>
          <w:sz w:val="20"/>
          <w:szCs w:val="20"/>
        </w:rPr>
      </w:pPr>
    </w:p>
    <w:p w14:paraId="29882599" w14:textId="0DA55B1D" w:rsidR="00D45DA4" w:rsidRPr="00050327" w:rsidRDefault="00427F25" w:rsidP="004A5A4C">
      <w:pPr>
        <w:pStyle w:val="Paragraphedeliste"/>
        <w:numPr>
          <w:ilvl w:val="1"/>
          <w:numId w:val="8"/>
        </w:numPr>
        <w:spacing w:after="0" w:line="276" w:lineRule="auto"/>
        <w:jc w:val="both"/>
        <w:rPr>
          <w:rFonts w:ascii="Verdana" w:hAnsi="Verdana"/>
          <w:b/>
          <w:bCs/>
          <w:color w:val="4472C4" w:themeColor="accent1"/>
          <w:sz w:val="20"/>
          <w:szCs w:val="20"/>
        </w:rPr>
      </w:pPr>
      <w:r>
        <w:rPr>
          <w:rFonts w:ascii="Verdana" w:hAnsi="Verdana"/>
          <w:b/>
          <w:bCs/>
          <w:color w:val="4472C4" w:themeColor="accent1"/>
          <w:sz w:val="20"/>
          <w:szCs w:val="20"/>
        </w:rPr>
        <w:t>L</w:t>
      </w:r>
      <w:r w:rsidR="001E28DD">
        <w:rPr>
          <w:rFonts w:ascii="Verdana" w:hAnsi="Verdana"/>
          <w:b/>
          <w:bCs/>
          <w:color w:val="4472C4" w:themeColor="accent1"/>
          <w:sz w:val="20"/>
          <w:szCs w:val="20"/>
        </w:rPr>
        <w:t xml:space="preserve">es </w:t>
      </w:r>
      <w:r w:rsidR="00F03F75">
        <w:rPr>
          <w:rFonts w:ascii="Verdana" w:hAnsi="Verdana"/>
          <w:b/>
          <w:bCs/>
          <w:color w:val="4472C4" w:themeColor="accent1"/>
          <w:sz w:val="20"/>
          <w:szCs w:val="20"/>
        </w:rPr>
        <w:t>bonnes pratiques à suivre et les acteurs à fédérer pour assurer le succès de l’implantation d’une démarche 360°</w:t>
      </w:r>
    </w:p>
    <w:p w14:paraId="30EA12EA" w14:textId="554F2E93" w:rsidR="00EF3972" w:rsidRDefault="00EF3972" w:rsidP="004A5A4C">
      <w:pPr>
        <w:spacing w:line="276" w:lineRule="auto"/>
        <w:jc w:val="both"/>
        <w:rPr>
          <w:rFonts w:ascii="Verdana" w:hAnsi="Verdana"/>
          <w:i/>
          <w:iCs/>
          <w:sz w:val="20"/>
          <w:szCs w:val="20"/>
        </w:rPr>
      </w:pPr>
    </w:p>
    <w:p w14:paraId="1113ED05" w14:textId="7DB7A054" w:rsidR="00B53890" w:rsidRPr="00840959" w:rsidRDefault="00B53890" w:rsidP="004A5A4C">
      <w:pPr>
        <w:spacing w:line="276" w:lineRule="auto"/>
        <w:jc w:val="both"/>
        <w:rPr>
          <w:rFonts w:ascii="Verdana" w:hAnsi="Verdana"/>
          <w:b/>
          <w:bCs/>
          <w:color w:val="4472C4" w:themeColor="accent1"/>
          <w:sz w:val="20"/>
          <w:szCs w:val="20"/>
        </w:rPr>
      </w:pPr>
      <w:r w:rsidRPr="00840959">
        <w:rPr>
          <w:rFonts w:ascii="Verdana" w:hAnsi="Verdana"/>
          <w:b/>
          <w:bCs/>
          <w:color w:val="4472C4" w:themeColor="accent1"/>
          <w:sz w:val="20"/>
          <w:szCs w:val="20"/>
        </w:rPr>
        <w:t xml:space="preserve">Condition #1 : Faire de la formation des professionnels </w:t>
      </w:r>
      <w:r w:rsidR="009E00B7" w:rsidRPr="00840959">
        <w:rPr>
          <w:rFonts w:ascii="Verdana" w:hAnsi="Verdana"/>
          <w:b/>
          <w:bCs/>
          <w:color w:val="4472C4" w:themeColor="accent1"/>
          <w:sz w:val="20"/>
          <w:szCs w:val="20"/>
        </w:rPr>
        <w:t>un</w:t>
      </w:r>
      <w:r w:rsidR="00F03F75" w:rsidRPr="00840959">
        <w:rPr>
          <w:rFonts w:ascii="Verdana" w:hAnsi="Verdana"/>
          <w:b/>
          <w:bCs/>
          <w:color w:val="4472C4" w:themeColor="accent1"/>
          <w:sz w:val="20"/>
          <w:szCs w:val="20"/>
        </w:rPr>
        <w:t xml:space="preserve"> socle </w:t>
      </w:r>
      <w:r w:rsidR="009E00B7" w:rsidRPr="00840959">
        <w:rPr>
          <w:rFonts w:ascii="Verdana" w:hAnsi="Verdana"/>
          <w:b/>
          <w:bCs/>
          <w:color w:val="4472C4" w:themeColor="accent1"/>
          <w:sz w:val="20"/>
          <w:szCs w:val="20"/>
        </w:rPr>
        <w:t>de réussite</w:t>
      </w:r>
    </w:p>
    <w:p w14:paraId="0F1B3387" w14:textId="6EC8D291" w:rsidR="00B53890" w:rsidRDefault="00AA4DE8" w:rsidP="004A5A4C">
      <w:pPr>
        <w:spacing w:line="276" w:lineRule="auto"/>
        <w:jc w:val="both"/>
        <w:rPr>
          <w:rFonts w:ascii="Verdana" w:hAnsi="Verdana" w:cstheme="minorHAnsi"/>
          <w:sz w:val="20"/>
          <w:szCs w:val="20"/>
        </w:rPr>
      </w:pPr>
      <w:r>
        <w:rPr>
          <w:rFonts w:ascii="Verdana" w:hAnsi="Verdana" w:cstheme="minorHAnsi"/>
          <w:sz w:val="20"/>
          <w:szCs w:val="20"/>
        </w:rPr>
        <w:t xml:space="preserve">La formation des </w:t>
      </w:r>
      <w:r w:rsidRPr="00B17D70">
        <w:rPr>
          <w:rFonts w:ascii="Verdana" w:hAnsi="Verdana" w:cstheme="minorHAnsi"/>
          <w:sz w:val="20"/>
          <w:szCs w:val="20"/>
        </w:rPr>
        <w:t>professionnels</w:t>
      </w:r>
      <w:r>
        <w:rPr>
          <w:rFonts w:ascii="Verdana" w:hAnsi="Verdana" w:cstheme="minorHAnsi"/>
          <w:sz w:val="20"/>
          <w:szCs w:val="20"/>
        </w:rPr>
        <w:t xml:space="preserve"> est essentielle à la réussite de la mise en œuvre d’une démarche 360° : elle doit être transversale et indispensable à l’ensemble des actions proposées. </w:t>
      </w:r>
      <w:r w:rsidR="00775913">
        <w:rPr>
          <w:rFonts w:ascii="Verdana" w:hAnsi="Verdana" w:cstheme="minorHAnsi"/>
          <w:sz w:val="20"/>
          <w:szCs w:val="20"/>
        </w:rPr>
        <w:t xml:space="preserve">Cette formation doit permettre aux acteurs </w:t>
      </w:r>
      <w:r w:rsidR="00BA218A">
        <w:rPr>
          <w:rFonts w:ascii="Verdana" w:hAnsi="Verdana" w:cstheme="minorHAnsi"/>
          <w:sz w:val="20"/>
          <w:szCs w:val="20"/>
        </w:rPr>
        <w:t>d’adopter une démarche de prévention de manière non-stigmatisante.</w:t>
      </w:r>
      <w:r w:rsidR="00B17D70">
        <w:rPr>
          <w:rFonts w:ascii="Verdana" w:hAnsi="Verdana" w:cstheme="minorHAnsi"/>
          <w:sz w:val="20"/>
          <w:szCs w:val="20"/>
        </w:rPr>
        <w:t xml:space="preserve"> Elle doit s’adresser aux professionnels de santé mais aussi aux autres acteurs intervenant dans les actions de prévention : acteurs du médico-social, </w:t>
      </w:r>
      <w:r w:rsidR="00B17D70" w:rsidRPr="00B17D70">
        <w:rPr>
          <w:rFonts w:ascii="Verdana" w:hAnsi="Verdana" w:cstheme="minorHAnsi"/>
          <w:sz w:val="20"/>
          <w:szCs w:val="20"/>
        </w:rPr>
        <w:t xml:space="preserve">enseignants, </w:t>
      </w:r>
      <w:r w:rsidR="00B17D70">
        <w:rPr>
          <w:rFonts w:ascii="Verdana" w:hAnsi="Verdana" w:cstheme="minorHAnsi"/>
          <w:sz w:val="20"/>
          <w:szCs w:val="20"/>
        </w:rPr>
        <w:t>ATSEM, animateurs périscolaires, agents des collectivités…</w:t>
      </w:r>
    </w:p>
    <w:p w14:paraId="08240958" w14:textId="77777777" w:rsidR="00C65A39" w:rsidRDefault="00C65A39" w:rsidP="004A5A4C">
      <w:pPr>
        <w:spacing w:line="276" w:lineRule="auto"/>
        <w:jc w:val="both"/>
        <w:rPr>
          <w:rFonts w:ascii="Verdana" w:hAnsi="Verdana" w:cstheme="minorHAnsi"/>
          <w:sz w:val="20"/>
          <w:szCs w:val="20"/>
        </w:rPr>
      </w:pPr>
    </w:p>
    <w:p w14:paraId="6776C0CF" w14:textId="7E387CC2" w:rsidR="002275B8" w:rsidRPr="00566619" w:rsidRDefault="00B17D70" w:rsidP="004A5A4C">
      <w:pPr>
        <w:spacing w:line="276" w:lineRule="auto"/>
        <w:jc w:val="both"/>
        <w:rPr>
          <w:rFonts w:ascii="Verdana" w:hAnsi="Verdana" w:cstheme="minorHAnsi"/>
          <w:sz w:val="20"/>
          <w:szCs w:val="20"/>
        </w:rPr>
      </w:pPr>
      <w:r>
        <w:rPr>
          <w:rFonts w:ascii="Verdana" w:hAnsi="Verdana" w:cstheme="minorHAnsi"/>
          <w:sz w:val="20"/>
          <w:szCs w:val="20"/>
        </w:rPr>
        <w:t xml:space="preserve">Par ailleurs, </w:t>
      </w:r>
      <w:r w:rsidR="00C65A39" w:rsidRPr="00566619">
        <w:rPr>
          <w:rFonts w:ascii="Verdana" w:hAnsi="Verdana" w:cstheme="minorHAnsi"/>
          <w:sz w:val="20"/>
          <w:szCs w:val="20"/>
        </w:rPr>
        <w:t>m</w:t>
      </w:r>
      <w:r w:rsidR="002275B8" w:rsidRPr="00566619">
        <w:rPr>
          <w:rFonts w:ascii="Verdana" w:hAnsi="Verdana" w:cstheme="minorHAnsi"/>
          <w:sz w:val="20"/>
          <w:szCs w:val="20"/>
        </w:rPr>
        <w:t>ieux sensibiliser les professionnels</w:t>
      </w:r>
      <w:r w:rsidR="00A05FA2">
        <w:rPr>
          <w:rFonts w:ascii="Verdana" w:hAnsi="Verdana" w:cstheme="minorHAnsi"/>
          <w:sz w:val="20"/>
          <w:szCs w:val="20"/>
        </w:rPr>
        <w:t xml:space="preserve"> de santé</w:t>
      </w:r>
      <w:r w:rsidR="002275B8" w:rsidRPr="00566619">
        <w:rPr>
          <w:rFonts w:ascii="Verdana" w:hAnsi="Verdana" w:cstheme="minorHAnsi"/>
          <w:sz w:val="20"/>
          <w:szCs w:val="20"/>
        </w:rPr>
        <w:t xml:space="preserve"> sur les risques d’obésité infantile et les munir d’un annuaire pour pouvoir orienter les familles vers les bons interlocuteurs </w:t>
      </w:r>
      <w:r w:rsidR="00C65A39">
        <w:rPr>
          <w:rFonts w:ascii="Verdana" w:hAnsi="Verdana" w:cstheme="minorHAnsi"/>
          <w:sz w:val="20"/>
          <w:szCs w:val="20"/>
        </w:rPr>
        <w:t>semble également clé. Cet annuaire pourrait comprendre des réponses spécifiques à :</w:t>
      </w:r>
    </w:p>
    <w:p w14:paraId="7123C8FC" w14:textId="77777777" w:rsidR="002275B8" w:rsidRPr="00566619" w:rsidRDefault="002275B8" w:rsidP="004A5A4C">
      <w:pPr>
        <w:pStyle w:val="Paragraphedeliste"/>
        <w:numPr>
          <w:ilvl w:val="0"/>
          <w:numId w:val="31"/>
        </w:numPr>
        <w:spacing w:after="0" w:line="276" w:lineRule="auto"/>
        <w:jc w:val="both"/>
        <w:rPr>
          <w:rFonts w:ascii="Verdana" w:hAnsi="Verdana" w:cstheme="minorHAnsi"/>
          <w:sz w:val="20"/>
          <w:szCs w:val="20"/>
        </w:rPr>
      </w:pPr>
      <w:r w:rsidRPr="00566619">
        <w:rPr>
          <w:rFonts w:ascii="Verdana" w:hAnsi="Verdana" w:cstheme="minorHAnsi"/>
          <w:sz w:val="20"/>
          <w:szCs w:val="20"/>
        </w:rPr>
        <w:t>Tabac pendant la grossesse ;</w:t>
      </w:r>
    </w:p>
    <w:p w14:paraId="04E26AEE" w14:textId="77777777" w:rsidR="002275B8" w:rsidRPr="00315008" w:rsidRDefault="002275B8" w:rsidP="004A5A4C">
      <w:pPr>
        <w:pStyle w:val="Paragraphedeliste"/>
        <w:numPr>
          <w:ilvl w:val="0"/>
          <w:numId w:val="14"/>
        </w:numPr>
        <w:spacing w:after="0" w:line="276" w:lineRule="auto"/>
        <w:jc w:val="both"/>
        <w:rPr>
          <w:rFonts w:ascii="Verdana" w:hAnsi="Verdana" w:cstheme="minorHAnsi"/>
          <w:sz w:val="20"/>
          <w:szCs w:val="20"/>
        </w:rPr>
      </w:pPr>
      <w:r w:rsidRPr="00315008">
        <w:rPr>
          <w:rFonts w:ascii="Verdana" w:hAnsi="Verdana" w:cstheme="minorHAnsi"/>
          <w:sz w:val="20"/>
          <w:szCs w:val="20"/>
        </w:rPr>
        <w:t>Femmes en surpoids ;</w:t>
      </w:r>
    </w:p>
    <w:p w14:paraId="7D2CD7D7" w14:textId="77777777" w:rsidR="002275B8" w:rsidRPr="00315008" w:rsidRDefault="002275B8" w:rsidP="004A5A4C">
      <w:pPr>
        <w:pStyle w:val="Paragraphedeliste"/>
        <w:numPr>
          <w:ilvl w:val="0"/>
          <w:numId w:val="14"/>
        </w:numPr>
        <w:spacing w:after="0" w:line="276" w:lineRule="auto"/>
        <w:jc w:val="both"/>
        <w:rPr>
          <w:rFonts w:ascii="Verdana" w:hAnsi="Verdana" w:cstheme="minorHAnsi"/>
          <w:sz w:val="20"/>
          <w:szCs w:val="20"/>
        </w:rPr>
      </w:pPr>
      <w:r w:rsidRPr="00315008">
        <w:rPr>
          <w:rFonts w:ascii="Verdana" w:hAnsi="Verdana" w:cstheme="minorHAnsi"/>
          <w:sz w:val="20"/>
          <w:szCs w:val="20"/>
        </w:rPr>
        <w:t>Public précaire ;</w:t>
      </w:r>
    </w:p>
    <w:p w14:paraId="3C6159D4" w14:textId="77777777" w:rsidR="002275B8" w:rsidRPr="00315008" w:rsidRDefault="002275B8" w:rsidP="004A5A4C">
      <w:pPr>
        <w:pStyle w:val="Paragraphedeliste"/>
        <w:numPr>
          <w:ilvl w:val="0"/>
          <w:numId w:val="14"/>
        </w:numPr>
        <w:spacing w:after="0" w:line="276" w:lineRule="auto"/>
        <w:jc w:val="both"/>
        <w:rPr>
          <w:rFonts w:ascii="Verdana" w:hAnsi="Verdana" w:cstheme="minorHAnsi"/>
          <w:sz w:val="20"/>
          <w:szCs w:val="20"/>
        </w:rPr>
      </w:pPr>
      <w:r w:rsidRPr="00315008">
        <w:rPr>
          <w:rFonts w:ascii="Verdana" w:hAnsi="Verdana" w:cstheme="minorHAnsi"/>
          <w:sz w:val="20"/>
          <w:szCs w:val="20"/>
        </w:rPr>
        <w:t>Diabète gestationnel ;</w:t>
      </w:r>
    </w:p>
    <w:p w14:paraId="727401D2" w14:textId="17B83AE1" w:rsidR="002275B8" w:rsidRPr="00566619" w:rsidRDefault="002275B8" w:rsidP="004A5A4C">
      <w:pPr>
        <w:pStyle w:val="Paragraphedeliste"/>
        <w:numPr>
          <w:ilvl w:val="0"/>
          <w:numId w:val="14"/>
        </w:numPr>
        <w:spacing w:after="0" w:line="276" w:lineRule="auto"/>
        <w:jc w:val="both"/>
        <w:rPr>
          <w:rFonts w:ascii="Verdana" w:hAnsi="Verdana" w:cstheme="minorHAnsi"/>
          <w:sz w:val="20"/>
          <w:szCs w:val="20"/>
        </w:rPr>
      </w:pPr>
      <w:r w:rsidRPr="00315008">
        <w:rPr>
          <w:rFonts w:ascii="Verdana" w:hAnsi="Verdana" w:cstheme="minorHAnsi"/>
          <w:sz w:val="20"/>
          <w:szCs w:val="20"/>
        </w:rPr>
        <w:t>Soutien allaitement maternel, etc.</w:t>
      </w:r>
    </w:p>
    <w:p w14:paraId="23A0381F" w14:textId="77777777" w:rsidR="00B53890" w:rsidRDefault="00B53890" w:rsidP="004A5A4C">
      <w:pPr>
        <w:spacing w:line="276" w:lineRule="auto"/>
        <w:jc w:val="both"/>
        <w:rPr>
          <w:rFonts w:ascii="Verdana" w:hAnsi="Verdana"/>
          <w:i/>
          <w:iCs/>
          <w:sz w:val="20"/>
          <w:szCs w:val="20"/>
        </w:rPr>
      </w:pPr>
    </w:p>
    <w:p w14:paraId="62C097A2" w14:textId="7618567E" w:rsidR="00B946DD" w:rsidRPr="00840959" w:rsidRDefault="00D16044" w:rsidP="004A5A4C">
      <w:pPr>
        <w:spacing w:line="276" w:lineRule="auto"/>
        <w:jc w:val="both"/>
        <w:rPr>
          <w:rFonts w:ascii="Verdana" w:hAnsi="Verdana"/>
          <w:b/>
          <w:bCs/>
          <w:color w:val="4472C4" w:themeColor="accent1"/>
          <w:sz w:val="20"/>
          <w:szCs w:val="20"/>
        </w:rPr>
      </w:pPr>
      <w:r w:rsidRPr="00840959">
        <w:rPr>
          <w:rFonts w:ascii="Verdana" w:hAnsi="Verdana"/>
          <w:b/>
          <w:bCs/>
          <w:color w:val="4472C4" w:themeColor="accent1"/>
          <w:sz w:val="20"/>
          <w:szCs w:val="20"/>
        </w:rPr>
        <w:t>Condition #</w:t>
      </w:r>
      <w:r w:rsidR="00BA218A" w:rsidRPr="00840959">
        <w:rPr>
          <w:rFonts w:ascii="Verdana" w:hAnsi="Verdana"/>
          <w:b/>
          <w:bCs/>
          <w:color w:val="4472C4" w:themeColor="accent1"/>
          <w:sz w:val="20"/>
          <w:szCs w:val="20"/>
        </w:rPr>
        <w:t>2</w:t>
      </w:r>
      <w:r w:rsidRPr="00840959">
        <w:rPr>
          <w:rFonts w:ascii="Verdana" w:hAnsi="Verdana"/>
          <w:b/>
          <w:bCs/>
          <w:color w:val="4472C4" w:themeColor="accent1"/>
          <w:sz w:val="20"/>
          <w:szCs w:val="20"/>
        </w:rPr>
        <w:t xml:space="preserve"> : </w:t>
      </w:r>
      <w:r w:rsidR="00D910B7" w:rsidRPr="00840959">
        <w:rPr>
          <w:rFonts w:ascii="Verdana" w:hAnsi="Verdana"/>
          <w:b/>
          <w:bCs/>
          <w:color w:val="4472C4" w:themeColor="accent1"/>
          <w:sz w:val="20"/>
          <w:szCs w:val="20"/>
        </w:rPr>
        <w:t xml:space="preserve">S’assurer </w:t>
      </w:r>
      <w:r w:rsidR="00911A3F" w:rsidRPr="00840959">
        <w:rPr>
          <w:rFonts w:ascii="Verdana" w:hAnsi="Verdana"/>
          <w:b/>
          <w:bCs/>
          <w:color w:val="4472C4" w:themeColor="accent1"/>
          <w:sz w:val="20"/>
          <w:szCs w:val="20"/>
        </w:rPr>
        <w:t>de la non-stigmatisation des enfants lors du déploiement des actions</w:t>
      </w:r>
    </w:p>
    <w:p w14:paraId="77B2D47D" w14:textId="7E5958B2" w:rsidR="00B53890" w:rsidRDefault="00B364A8" w:rsidP="004A5A4C">
      <w:pPr>
        <w:spacing w:line="276" w:lineRule="auto"/>
        <w:jc w:val="both"/>
        <w:rPr>
          <w:rFonts w:ascii="Verdana" w:hAnsi="Verdana" w:cstheme="minorHAnsi"/>
          <w:sz w:val="20"/>
          <w:szCs w:val="20"/>
        </w:rPr>
      </w:pPr>
      <w:r>
        <w:rPr>
          <w:rFonts w:ascii="Verdana" w:hAnsi="Verdana" w:cstheme="minorHAnsi"/>
          <w:sz w:val="20"/>
          <w:szCs w:val="20"/>
        </w:rPr>
        <w:t xml:space="preserve">La bonne mise en œuvre de </w:t>
      </w:r>
      <w:r w:rsidR="00637AF0">
        <w:rPr>
          <w:rFonts w:ascii="Verdana" w:hAnsi="Verdana" w:cstheme="minorHAnsi"/>
          <w:sz w:val="20"/>
          <w:szCs w:val="20"/>
        </w:rPr>
        <w:t xml:space="preserve">cette démarche ne peut passer que par une posture non-stigmatisante vis-à-vis des enfants et de leurs familles, via notamment la sensibilisation de leurs interlocuteurs et des acteurs de l’écosystème. </w:t>
      </w:r>
      <w:r w:rsidR="00734E13">
        <w:rPr>
          <w:rFonts w:ascii="Verdana" w:hAnsi="Verdana" w:cstheme="minorHAnsi"/>
          <w:sz w:val="20"/>
          <w:szCs w:val="20"/>
        </w:rPr>
        <w:t>Un effort devra notamment être porté sur le langage associé à la mise en œuvre des actions.</w:t>
      </w:r>
    </w:p>
    <w:p w14:paraId="44ACA564" w14:textId="061A7AB4" w:rsidR="00024150" w:rsidRDefault="00024150" w:rsidP="004A5A4C">
      <w:pPr>
        <w:spacing w:line="276" w:lineRule="auto"/>
        <w:jc w:val="both"/>
        <w:rPr>
          <w:rFonts w:ascii="Verdana" w:hAnsi="Verdana" w:cstheme="minorHAnsi"/>
          <w:sz w:val="20"/>
          <w:szCs w:val="20"/>
        </w:rPr>
      </w:pPr>
    </w:p>
    <w:p w14:paraId="67F10AF0" w14:textId="3C58C7A8" w:rsidR="00024150" w:rsidRDefault="00024150" w:rsidP="004A5A4C">
      <w:pPr>
        <w:spacing w:line="276" w:lineRule="auto"/>
        <w:jc w:val="both"/>
        <w:rPr>
          <w:rFonts w:ascii="Verdana" w:hAnsi="Verdana"/>
          <w:b/>
          <w:bCs/>
          <w:color w:val="4472C4" w:themeColor="accent1"/>
          <w:sz w:val="20"/>
          <w:szCs w:val="20"/>
        </w:rPr>
      </w:pPr>
      <w:r w:rsidRPr="00840959">
        <w:rPr>
          <w:rFonts w:ascii="Verdana" w:hAnsi="Verdana"/>
          <w:b/>
          <w:bCs/>
          <w:color w:val="4472C4" w:themeColor="accent1"/>
          <w:sz w:val="20"/>
          <w:szCs w:val="20"/>
        </w:rPr>
        <w:t>Condition #</w:t>
      </w:r>
      <w:r>
        <w:rPr>
          <w:rFonts w:ascii="Verdana" w:hAnsi="Verdana"/>
          <w:b/>
          <w:bCs/>
          <w:color w:val="4472C4" w:themeColor="accent1"/>
          <w:sz w:val="20"/>
          <w:szCs w:val="20"/>
        </w:rPr>
        <w:t>3</w:t>
      </w:r>
      <w:r w:rsidRPr="00840959">
        <w:rPr>
          <w:rFonts w:ascii="Verdana" w:hAnsi="Verdana"/>
          <w:b/>
          <w:bCs/>
          <w:color w:val="4472C4" w:themeColor="accent1"/>
          <w:sz w:val="20"/>
          <w:szCs w:val="20"/>
        </w:rPr>
        <w:t xml:space="preserve"> : </w:t>
      </w:r>
      <w:r>
        <w:rPr>
          <w:rFonts w:ascii="Verdana" w:hAnsi="Verdana"/>
          <w:b/>
          <w:bCs/>
          <w:color w:val="4472C4" w:themeColor="accent1"/>
          <w:sz w:val="20"/>
          <w:szCs w:val="20"/>
        </w:rPr>
        <w:t>Prendre en compte les représentations sociales</w:t>
      </w:r>
    </w:p>
    <w:p w14:paraId="34F05338" w14:textId="48D6E303" w:rsidR="00726B3B" w:rsidRPr="00726B3B" w:rsidRDefault="00726B3B" w:rsidP="004A5A4C">
      <w:pPr>
        <w:spacing w:line="276" w:lineRule="auto"/>
        <w:jc w:val="both"/>
        <w:rPr>
          <w:rFonts w:ascii="Verdana" w:hAnsi="Verdana" w:cstheme="minorHAnsi"/>
          <w:sz w:val="20"/>
          <w:szCs w:val="20"/>
        </w:rPr>
      </w:pPr>
      <w:r w:rsidRPr="00726B3B">
        <w:rPr>
          <w:rFonts w:ascii="Verdana" w:hAnsi="Verdana" w:cstheme="minorHAnsi"/>
          <w:sz w:val="20"/>
          <w:szCs w:val="20"/>
        </w:rPr>
        <w:t>L’obésité</w:t>
      </w:r>
      <w:r>
        <w:rPr>
          <w:rFonts w:ascii="Verdana" w:hAnsi="Verdana" w:cstheme="minorHAnsi"/>
          <w:sz w:val="20"/>
          <w:szCs w:val="20"/>
        </w:rPr>
        <w:t xml:space="preserve"> est une maladie très marquée socialement et les représentations autour de cette maladie et de ses déterminants sont importants à connaitre et en prendre en compte en fonction du public visé.</w:t>
      </w:r>
    </w:p>
    <w:p w14:paraId="123C602A" w14:textId="1838D555" w:rsidR="00D16044" w:rsidRDefault="00D16044" w:rsidP="004A5A4C">
      <w:pPr>
        <w:spacing w:line="276" w:lineRule="auto"/>
        <w:jc w:val="both"/>
        <w:rPr>
          <w:rFonts w:ascii="Verdana" w:hAnsi="Verdana" w:cstheme="minorHAnsi"/>
          <w:b/>
          <w:bCs/>
          <w:color w:val="0070C0"/>
          <w:sz w:val="20"/>
          <w:szCs w:val="20"/>
        </w:rPr>
      </w:pPr>
    </w:p>
    <w:p w14:paraId="4D7BB22A" w14:textId="04C9555F" w:rsidR="00D16044" w:rsidRPr="00566619" w:rsidRDefault="00452F36" w:rsidP="004A5A4C">
      <w:pPr>
        <w:spacing w:line="276" w:lineRule="auto"/>
        <w:jc w:val="both"/>
        <w:rPr>
          <w:rFonts w:ascii="Verdana" w:hAnsi="Verdana"/>
          <w:b/>
          <w:bCs/>
          <w:color w:val="4472C4" w:themeColor="accent1"/>
          <w:sz w:val="20"/>
          <w:szCs w:val="20"/>
        </w:rPr>
      </w:pPr>
      <w:r w:rsidRPr="00840959">
        <w:rPr>
          <w:rFonts w:ascii="Verdana" w:hAnsi="Verdana"/>
          <w:b/>
          <w:bCs/>
          <w:color w:val="4472C4" w:themeColor="accent1"/>
          <w:sz w:val="20"/>
          <w:szCs w:val="20"/>
        </w:rPr>
        <w:t>Condition #</w:t>
      </w:r>
      <w:r w:rsidR="00BA218A" w:rsidRPr="00840959">
        <w:rPr>
          <w:rFonts w:ascii="Verdana" w:hAnsi="Verdana"/>
          <w:b/>
          <w:bCs/>
          <w:color w:val="4472C4" w:themeColor="accent1"/>
          <w:sz w:val="20"/>
          <w:szCs w:val="20"/>
        </w:rPr>
        <w:t>3</w:t>
      </w:r>
      <w:r w:rsidRPr="00840959">
        <w:rPr>
          <w:rFonts w:ascii="Verdana" w:hAnsi="Verdana"/>
          <w:b/>
          <w:bCs/>
          <w:color w:val="4472C4" w:themeColor="accent1"/>
          <w:sz w:val="20"/>
          <w:szCs w:val="20"/>
        </w:rPr>
        <w:t> : S’appuyer sur les structures de soins coordonnées : MSP, centres de santé, CPTS</w:t>
      </w:r>
    </w:p>
    <w:p w14:paraId="075B14CE" w14:textId="43E68E3B" w:rsidR="00452F36" w:rsidRPr="00690E12" w:rsidRDefault="00452F36" w:rsidP="004A5A4C">
      <w:pPr>
        <w:spacing w:line="276" w:lineRule="auto"/>
        <w:jc w:val="both"/>
        <w:rPr>
          <w:rFonts w:ascii="Verdana" w:hAnsi="Verdana" w:cstheme="minorHAnsi"/>
          <w:sz w:val="20"/>
          <w:szCs w:val="20"/>
        </w:rPr>
      </w:pPr>
      <w:r w:rsidRPr="00690E12">
        <w:rPr>
          <w:rFonts w:ascii="Verdana" w:hAnsi="Verdana" w:cstheme="minorHAnsi"/>
          <w:sz w:val="20"/>
          <w:szCs w:val="20"/>
        </w:rPr>
        <w:t xml:space="preserve">Un programme </w:t>
      </w:r>
      <w:r w:rsidR="00A05FA2">
        <w:rPr>
          <w:rFonts w:ascii="Verdana" w:hAnsi="Verdana" w:cstheme="minorHAnsi"/>
          <w:sz w:val="20"/>
          <w:szCs w:val="20"/>
        </w:rPr>
        <w:t xml:space="preserve">d’éducation pour la santé ou </w:t>
      </w:r>
      <w:r w:rsidRPr="00690E12">
        <w:rPr>
          <w:rFonts w:ascii="Verdana" w:hAnsi="Verdana" w:cstheme="minorHAnsi"/>
          <w:sz w:val="20"/>
          <w:szCs w:val="20"/>
        </w:rPr>
        <w:t xml:space="preserve">d’éducation thérapeutique nécessite une démarche pro-active de la part des parents, ce qui peut générer un effet d’éviction. Pour résoudre la question du « aller vers » et de « faire venir », il est nécessaire de mobiliser les maisons et centres de santé et d’embarquer les professionnels qui réalisent les entretiens pré-natal et post-natal précoces. </w:t>
      </w:r>
    </w:p>
    <w:p w14:paraId="528E4C6A" w14:textId="67705231" w:rsidR="00D16044" w:rsidRDefault="00452F36" w:rsidP="004A5A4C">
      <w:pPr>
        <w:spacing w:line="276" w:lineRule="auto"/>
        <w:jc w:val="both"/>
        <w:rPr>
          <w:rFonts w:ascii="Verdana" w:hAnsi="Verdana" w:cstheme="minorHAnsi"/>
          <w:sz w:val="20"/>
          <w:szCs w:val="20"/>
        </w:rPr>
      </w:pPr>
      <w:r w:rsidRPr="00690E12">
        <w:rPr>
          <w:rFonts w:ascii="Verdana" w:hAnsi="Verdana" w:cstheme="minorHAnsi"/>
          <w:sz w:val="20"/>
          <w:szCs w:val="20"/>
        </w:rPr>
        <w:t>Lorsqu’un problème est repéré, ils doivent pouvoir faire le lien vers les acteurs pertinents, dont les ateliers thérapeutiques.</w:t>
      </w:r>
    </w:p>
    <w:p w14:paraId="29B79AB9" w14:textId="77777777" w:rsidR="00452F36" w:rsidRDefault="00452F36" w:rsidP="004A5A4C">
      <w:pPr>
        <w:spacing w:line="276" w:lineRule="auto"/>
        <w:jc w:val="both"/>
        <w:rPr>
          <w:rFonts w:ascii="Verdana" w:hAnsi="Verdana" w:cstheme="minorHAnsi"/>
          <w:sz w:val="20"/>
          <w:szCs w:val="20"/>
        </w:rPr>
      </w:pPr>
    </w:p>
    <w:p w14:paraId="1B291264" w14:textId="6AB8B060" w:rsidR="00D16044" w:rsidRPr="001D2A18" w:rsidRDefault="00452F36" w:rsidP="004A5A4C">
      <w:pPr>
        <w:spacing w:line="276" w:lineRule="auto"/>
        <w:jc w:val="both"/>
        <w:rPr>
          <w:rFonts w:ascii="Verdana" w:hAnsi="Verdana"/>
          <w:b/>
          <w:bCs/>
          <w:color w:val="4472C4" w:themeColor="accent1"/>
          <w:sz w:val="20"/>
          <w:szCs w:val="20"/>
        </w:rPr>
      </w:pPr>
      <w:r w:rsidRPr="00840959">
        <w:rPr>
          <w:rFonts w:ascii="Verdana" w:hAnsi="Verdana"/>
          <w:b/>
          <w:bCs/>
          <w:color w:val="4472C4" w:themeColor="accent1"/>
          <w:sz w:val="20"/>
          <w:szCs w:val="20"/>
        </w:rPr>
        <w:t>Condition #</w:t>
      </w:r>
      <w:r w:rsidR="00E55D2F" w:rsidRPr="00840959">
        <w:rPr>
          <w:rFonts w:ascii="Verdana" w:hAnsi="Verdana"/>
          <w:b/>
          <w:bCs/>
          <w:color w:val="4472C4" w:themeColor="accent1"/>
          <w:sz w:val="20"/>
          <w:szCs w:val="20"/>
        </w:rPr>
        <w:t>4</w:t>
      </w:r>
      <w:r w:rsidRPr="00840959">
        <w:rPr>
          <w:rFonts w:ascii="Verdana" w:hAnsi="Verdana"/>
          <w:b/>
          <w:bCs/>
          <w:color w:val="4472C4" w:themeColor="accent1"/>
          <w:sz w:val="20"/>
          <w:szCs w:val="20"/>
        </w:rPr>
        <w:t> : Réfléchir aux leviers offerts par la contractualisation dans le cadre des contrats locaux de santé</w:t>
      </w:r>
    </w:p>
    <w:p w14:paraId="5F47C835" w14:textId="4C7C6B73" w:rsidR="00452F36" w:rsidRDefault="00452F36" w:rsidP="004A5A4C">
      <w:pPr>
        <w:spacing w:line="276" w:lineRule="auto"/>
        <w:jc w:val="both"/>
        <w:rPr>
          <w:rFonts w:ascii="Verdana" w:hAnsi="Verdana" w:cstheme="minorHAnsi"/>
          <w:sz w:val="20"/>
          <w:szCs w:val="20"/>
        </w:rPr>
      </w:pPr>
      <w:r w:rsidRPr="00690E12">
        <w:rPr>
          <w:rFonts w:ascii="Verdana" w:hAnsi="Verdana" w:cstheme="minorHAnsi"/>
          <w:sz w:val="20"/>
          <w:szCs w:val="20"/>
        </w:rPr>
        <w:t>Il pourrait sembler pertinent d’intégrer les indications portées en matière de prévention de l’obésité infantile dans les contrats locaux de santé.</w:t>
      </w:r>
    </w:p>
    <w:p w14:paraId="6D91315E" w14:textId="58BA5F64" w:rsidR="005A2BCB" w:rsidRPr="00EC41CA" w:rsidRDefault="005A2BCB" w:rsidP="004A5A4C">
      <w:pPr>
        <w:spacing w:line="276" w:lineRule="auto"/>
        <w:jc w:val="both"/>
        <w:rPr>
          <w:rFonts w:ascii="Verdana" w:hAnsi="Verdana" w:cstheme="minorHAnsi"/>
          <w:sz w:val="20"/>
          <w:szCs w:val="20"/>
        </w:rPr>
      </w:pPr>
    </w:p>
    <w:p w14:paraId="2D4353DE" w14:textId="59F61992" w:rsidR="00DA61EA" w:rsidRPr="00840959" w:rsidRDefault="00EF3972" w:rsidP="004A5A4C">
      <w:pPr>
        <w:spacing w:line="276" w:lineRule="auto"/>
        <w:jc w:val="both"/>
        <w:rPr>
          <w:rFonts w:ascii="Verdana" w:hAnsi="Verdana"/>
          <w:b/>
          <w:bCs/>
          <w:color w:val="4472C4" w:themeColor="accent1"/>
          <w:sz w:val="20"/>
          <w:szCs w:val="20"/>
        </w:rPr>
      </w:pPr>
      <w:r>
        <w:rPr>
          <w:rFonts w:ascii="Verdana" w:hAnsi="Verdana"/>
          <w:b/>
          <w:bCs/>
          <w:color w:val="4472C4" w:themeColor="accent1"/>
          <w:sz w:val="20"/>
          <w:szCs w:val="20"/>
        </w:rPr>
        <w:t>Condition #</w:t>
      </w:r>
      <w:r w:rsidR="00024150">
        <w:rPr>
          <w:rFonts w:ascii="Verdana" w:hAnsi="Verdana"/>
          <w:b/>
          <w:bCs/>
          <w:color w:val="4472C4" w:themeColor="accent1"/>
          <w:sz w:val="20"/>
          <w:szCs w:val="20"/>
        </w:rPr>
        <w:t>5</w:t>
      </w:r>
      <w:r>
        <w:rPr>
          <w:rFonts w:ascii="Verdana" w:hAnsi="Verdana"/>
          <w:b/>
          <w:bCs/>
          <w:color w:val="4472C4" w:themeColor="accent1"/>
          <w:sz w:val="20"/>
          <w:szCs w:val="20"/>
        </w:rPr>
        <w:t xml:space="preserve"> : </w:t>
      </w:r>
      <w:r w:rsidRPr="00B75C02">
        <w:rPr>
          <w:rFonts w:ascii="Verdana" w:hAnsi="Verdana"/>
          <w:b/>
          <w:bCs/>
          <w:color w:val="4472C4" w:themeColor="accent1"/>
          <w:sz w:val="20"/>
          <w:szCs w:val="20"/>
        </w:rPr>
        <w:t>S’appuyer sur le service sanitaire</w:t>
      </w:r>
    </w:p>
    <w:p w14:paraId="4D1A7D8A" w14:textId="46C09DF0" w:rsidR="00EF3972" w:rsidRPr="00EC41CA" w:rsidRDefault="00EF3972" w:rsidP="004A5A4C">
      <w:pPr>
        <w:spacing w:line="276" w:lineRule="auto"/>
        <w:jc w:val="both"/>
        <w:rPr>
          <w:rFonts w:ascii="Verdana" w:hAnsi="Verdana"/>
          <w:sz w:val="20"/>
          <w:szCs w:val="20"/>
        </w:rPr>
      </w:pPr>
      <w:r>
        <w:rPr>
          <w:rFonts w:ascii="Verdana" w:hAnsi="Verdana"/>
          <w:sz w:val="20"/>
          <w:szCs w:val="20"/>
        </w:rPr>
        <w:t xml:space="preserve">Certains étudiants en santé interviennent au cours de leur cursus au service de la promotion </w:t>
      </w:r>
      <w:r w:rsidRPr="00EC41CA">
        <w:rPr>
          <w:rFonts w:ascii="Verdana" w:hAnsi="Verdana"/>
          <w:sz w:val="20"/>
          <w:szCs w:val="20"/>
        </w:rPr>
        <w:t>pour la santé s</w:t>
      </w:r>
      <w:r w:rsidR="006D3655">
        <w:rPr>
          <w:rFonts w:ascii="Verdana" w:hAnsi="Verdana"/>
          <w:sz w:val="20"/>
          <w:szCs w:val="20"/>
        </w:rPr>
        <w:t>ur la thématique de l’alimentation et de l’activité physique</w:t>
      </w:r>
      <w:r w:rsidRPr="00EC41CA">
        <w:rPr>
          <w:rFonts w:ascii="Verdana" w:hAnsi="Verdana"/>
          <w:sz w:val="20"/>
          <w:szCs w:val="20"/>
        </w:rPr>
        <w:t>, notamment en milieu scolaire</w:t>
      </w:r>
      <w:r w:rsidR="00DA61EA" w:rsidRPr="00EC41CA">
        <w:rPr>
          <w:rFonts w:ascii="Verdana" w:hAnsi="Verdana"/>
          <w:sz w:val="20"/>
          <w:szCs w:val="20"/>
        </w:rPr>
        <w:t xml:space="preserve">. </w:t>
      </w:r>
    </w:p>
    <w:p w14:paraId="63529DBC" w14:textId="4F37C4AC" w:rsidR="00C661E8" w:rsidRDefault="00DA61EA" w:rsidP="004A5A4C">
      <w:pPr>
        <w:spacing w:line="276" w:lineRule="auto"/>
        <w:jc w:val="both"/>
        <w:rPr>
          <w:rFonts w:ascii="Verdana" w:hAnsi="Verdana"/>
          <w:sz w:val="20"/>
          <w:szCs w:val="20"/>
        </w:rPr>
      </w:pPr>
      <w:r w:rsidRPr="00EC41CA">
        <w:rPr>
          <w:rFonts w:ascii="Verdana" w:hAnsi="Verdana"/>
          <w:sz w:val="20"/>
          <w:szCs w:val="20"/>
        </w:rPr>
        <w:t>Cela peut passer par la f</w:t>
      </w:r>
      <w:r w:rsidR="00EF3972" w:rsidRPr="00EC41CA">
        <w:rPr>
          <w:rFonts w:ascii="Verdana" w:hAnsi="Verdana"/>
          <w:sz w:val="20"/>
          <w:szCs w:val="20"/>
        </w:rPr>
        <w:t>ormation et</w:t>
      </w:r>
      <w:r w:rsidRPr="00EC41CA">
        <w:rPr>
          <w:rFonts w:ascii="Verdana" w:hAnsi="Verdana"/>
          <w:sz w:val="20"/>
          <w:szCs w:val="20"/>
        </w:rPr>
        <w:t xml:space="preserve"> l’</w:t>
      </w:r>
      <w:r w:rsidR="00EF3972" w:rsidRPr="00EC41CA">
        <w:rPr>
          <w:rFonts w:ascii="Verdana" w:hAnsi="Verdana"/>
          <w:sz w:val="20"/>
          <w:szCs w:val="20"/>
        </w:rPr>
        <w:t xml:space="preserve">accompagnement des étudiants, </w:t>
      </w:r>
      <w:r w:rsidRPr="00EC41CA">
        <w:rPr>
          <w:rFonts w:ascii="Verdana" w:hAnsi="Verdana"/>
          <w:sz w:val="20"/>
          <w:szCs w:val="20"/>
        </w:rPr>
        <w:t xml:space="preserve">en </w:t>
      </w:r>
      <w:r w:rsidR="00EF3972" w:rsidRPr="00EC41CA">
        <w:rPr>
          <w:rFonts w:ascii="Verdana" w:hAnsi="Verdana"/>
          <w:sz w:val="20"/>
          <w:szCs w:val="20"/>
        </w:rPr>
        <w:t>lien avec la santé scolaire et les enseignants</w:t>
      </w:r>
      <w:r w:rsidRPr="00EC41CA">
        <w:rPr>
          <w:rFonts w:ascii="Verdana" w:hAnsi="Verdana"/>
          <w:sz w:val="20"/>
          <w:szCs w:val="20"/>
        </w:rPr>
        <w:t>.</w:t>
      </w:r>
    </w:p>
    <w:p w14:paraId="2F808269" w14:textId="3CA0E173" w:rsidR="00C661E8" w:rsidRDefault="00C661E8" w:rsidP="004A5A4C">
      <w:pPr>
        <w:spacing w:line="276" w:lineRule="auto"/>
        <w:jc w:val="both"/>
        <w:rPr>
          <w:rFonts w:ascii="Verdana" w:hAnsi="Verdana"/>
          <w:sz w:val="20"/>
          <w:szCs w:val="20"/>
        </w:rPr>
      </w:pPr>
    </w:p>
    <w:p w14:paraId="0CA4AD13" w14:textId="0EB5455C" w:rsidR="00024150" w:rsidRDefault="00024150" w:rsidP="004A5A4C">
      <w:pPr>
        <w:spacing w:line="276" w:lineRule="auto"/>
        <w:jc w:val="both"/>
        <w:rPr>
          <w:rFonts w:ascii="Verdana" w:hAnsi="Verdana"/>
          <w:b/>
          <w:bCs/>
          <w:color w:val="4472C4" w:themeColor="accent1"/>
          <w:sz w:val="20"/>
          <w:szCs w:val="20"/>
        </w:rPr>
      </w:pPr>
      <w:r w:rsidRPr="00840959">
        <w:rPr>
          <w:rFonts w:ascii="Verdana" w:hAnsi="Verdana"/>
          <w:b/>
          <w:bCs/>
          <w:color w:val="4472C4" w:themeColor="accent1"/>
          <w:sz w:val="20"/>
          <w:szCs w:val="20"/>
        </w:rPr>
        <w:t>Condition #</w:t>
      </w:r>
      <w:r>
        <w:rPr>
          <w:rFonts w:ascii="Verdana" w:hAnsi="Verdana"/>
          <w:b/>
          <w:bCs/>
          <w:color w:val="4472C4" w:themeColor="accent1"/>
          <w:sz w:val="20"/>
          <w:szCs w:val="20"/>
        </w:rPr>
        <w:t>6</w:t>
      </w:r>
      <w:r w:rsidRPr="00840959">
        <w:rPr>
          <w:rFonts w:ascii="Verdana" w:hAnsi="Verdana"/>
          <w:b/>
          <w:bCs/>
          <w:color w:val="4472C4" w:themeColor="accent1"/>
          <w:sz w:val="20"/>
          <w:szCs w:val="20"/>
        </w:rPr>
        <w:t xml:space="preserve"> : </w:t>
      </w:r>
      <w:r>
        <w:rPr>
          <w:rFonts w:ascii="Verdana" w:hAnsi="Verdana"/>
          <w:b/>
          <w:bCs/>
          <w:color w:val="4472C4" w:themeColor="accent1"/>
          <w:sz w:val="20"/>
          <w:szCs w:val="20"/>
        </w:rPr>
        <w:t>Coordonner les actions au niveau territorial et régional</w:t>
      </w:r>
    </w:p>
    <w:p w14:paraId="5B3285F4" w14:textId="3C49CFF0" w:rsidR="00D44981" w:rsidRDefault="00D44981" w:rsidP="004A5A4C">
      <w:pPr>
        <w:spacing w:line="276" w:lineRule="auto"/>
        <w:jc w:val="both"/>
        <w:rPr>
          <w:rFonts w:ascii="Verdana" w:hAnsi="Verdana"/>
          <w:b/>
          <w:bCs/>
          <w:color w:val="4472C4" w:themeColor="accent1"/>
          <w:sz w:val="20"/>
          <w:szCs w:val="20"/>
        </w:rPr>
      </w:pPr>
    </w:p>
    <w:p w14:paraId="76BAEC0C" w14:textId="4F07FD9B" w:rsidR="00D44981" w:rsidRDefault="00D44981" w:rsidP="004A5A4C">
      <w:pPr>
        <w:spacing w:line="276" w:lineRule="auto"/>
        <w:rPr>
          <w:rFonts w:ascii="Calibri" w:hAnsi="Calibri" w:cs="Calibri"/>
          <w:color w:val="1F497D"/>
          <w:sz w:val="22"/>
          <w:szCs w:val="22"/>
        </w:rPr>
      </w:pPr>
      <w:r>
        <w:rPr>
          <w:rFonts w:ascii="Verdana" w:hAnsi="Verdana"/>
          <w:b/>
          <w:bCs/>
          <w:color w:val="4472C4" w:themeColor="accent1"/>
          <w:sz w:val="20"/>
          <w:szCs w:val="20"/>
        </w:rPr>
        <w:t xml:space="preserve">Condition </w:t>
      </w:r>
      <w:r w:rsidRPr="00840959">
        <w:rPr>
          <w:rFonts w:ascii="Verdana" w:hAnsi="Verdana"/>
          <w:b/>
          <w:bCs/>
          <w:color w:val="4472C4" w:themeColor="accent1"/>
          <w:sz w:val="20"/>
          <w:szCs w:val="20"/>
        </w:rPr>
        <w:t>#</w:t>
      </w:r>
      <w:r>
        <w:rPr>
          <w:rFonts w:ascii="Verdana" w:hAnsi="Verdana"/>
          <w:b/>
          <w:bCs/>
          <w:color w:val="4472C4" w:themeColor="accent1"/>
          <w:sz w:val="20"/>
          <w:szCs w:val="20"/>
        </w:rPr>
        <w:t xml:space="preserve">7 : </w:t>
      </w:r>
      <w:r w:rsidR="0005523A">
        <w:rPr>
          <w:rFonts w:ascii="Verdana" w:hAnsi="Verdana"/>
          <w:b/>
          <w:bCs/>
          <w:color w:val="4472C4" w:themeColor="accent1"/>
          <w:sz w:val="20"/>
          <w:szCs w:val="20"/>
        </w:rPr>
        <w:t xml:space="preserve">S’appuyer sur la </w:t>
      </w:r>
      <w:r w:rsidRPr="0005523A">
        <w:rPr>
          <w:rFonts w:ascii="Verdana" w:hAnsi="Verdana"/>
          <w:b/>
          <w:bCs/>
          <w:color w:val="4472C4" w:themeColor="accent1"/>
          <w:sz w:val="20"/>
          <w:szCs w:val="20"/>
        </w:rPr>
        <w:t>stratégie nationale multisectorielle de développement des compétences psychosociales chez les enfants et les jeunes – 2022-2037</w:t>
      </w:r>
      <w:r>
        <w:rPr>
          <w:rFonts w:ascii="Calibri" w:hAnsi="Calibri" w:cs="Calibri"/>
          <w:color w:val="1F497D"/>
          <w:sz w:val="22"/>
          <w:szCs w:val="22"/>
        </w:rPr>
        <w:t> </w:t>
      </w:r>
    </w:p>
    <w:p w14:paraId="55FCC0D0" w14:textId="26775FF7" w:rsidR="0005523A" w:rsidRPr="0005523A" w:rsidRDefault="005A2BCB" w:rsidP="004A5A4C">
      <w:pPr>
        <w:spacing w:line="276" w:lineRule="auto"/>
        <w:rPr>
          <w:rFonts w:ascii="Verdana" w:hAnsi="Verdana"/>
          <w:sz w:val="20"/>
          <w:szCs w:val="20"/>
        </w:rPr>
      </w:pPr>
      <w:r w:rsidRPr="005A2BCB">
        <w:rPr>
          <w:rFonts w:ascii="Verdana" w:hAnsi="Verdana"/>
          <w:sz w:val="20"/>
          <w:szCs w:val="20"/>
        </w:rPr>
        <w:t xml:space="preserve">Instruction du 19 Août 2022 et </w:t>
      </w:r>
      <w:hyperlink r:id="rId31" w:history="1">
        <w:r w:rsidR="0005523A" w:rsidRPr="0005523A">
          <w:rPr>
            <w:rStyle w:val="Lienhypertexte"/>
            <w:rFonts w:ascii="Verdana" w:hAnsi="Verdana"/>
            <w:sz w:val="20"/>
            <w:szCs w:val="20"/>
          </w:rPr>
          <w:t>Référentiel Santé Publique France </w:t>
        </w:r>
      </w:hyperlink>
    </w:p>
    <w:p w14:paraId="02F5DC23" w14:textId="77777777" w:rsidR="00024150" w:rsidRDefault="00024150" w:rsidP="004A5A4C">
      <w:pPr>
        <w:spacing w:line="276" w:lineRule="auto"/>
        <w:jc w:val="both"/>
        <w:rPr>
          <w:rFonts w:ascii="Verdana" w:hAnsi="Verdana"/>
          <w:sz w:val="20"/>
          <w:szCs w:val="20"/>
        </w:rPr>
      </w:pPr>
    </w:p>
    <w:p w14:paraId="51F2E5DE" w14:textId="00649ADE" w:rsidR="00BE081F" w:rsidRPr="00567C89" w:rsidRDefault="00BE081F" w:rsidP="004A5A4C">
      <w:pPr>
        <w:spacing w:line="276" w:lineRule="auto"/>
        <w:rPr>
          <w:rFonts w:ascii="Verdana" w:hAnsi="Verdana"/>
          <w:color w:val="FF0000"/>
          <w:sz w:val="20"/>
          <w:szCs w:val="20"/>
        </w:rPr>
      </w:pPr>
    </w:p>
    <w:p w14:paraId="5F412579" w14:textId="49159D2E" w:rsidR="003D26BF" w:rsidRPr="00345698" w:rsidRDefault="0088703F" w:rsidP="004A5A4C">
      <w:pPr>
        <w:spacing w:line="276" w:lineRule="auto"/>
        <w:jc w:val="both"/>
        <w:rPr>
          <w:rFonts w:ascii="Verdana" w:hAnsi="Verdana"/>
          <w:b/>
          <w:bCs/>
          <w:color w:val="4472C4" w:themeColor="accent1"/>
          <w:sz w:val="20"/>
          <w:szCs w:val="20"/>
        </w:rPr>
      </w:pPr>
      <w:r w:rsidRPr="00345698">
        <w:rPr>
          <w:rFonts w:ascii="Verdana" w:hAnsi="Verdana"/>
          <w:b/>
          <w:bCs/>
          <w:color w:val="4472C4" w:themeColor="accent1"/>
          <w:sz w:val="20"/>
          <w:szCs w:val="20"/>
        </w:rPr>
        <w:t>3.</w:t>
      </w:r>
      <w:r w:rsidR="000E45C0">
        <w:rPr>
          <w:rFonts w:ascii="Verdana" w:hAnsi="Verdana"/>
          <w:b/>
          <w:bCs/>
          <w:color w:val="4472C4" w:themeColor="accent1"/>
          <w:sz w:val="20"/>
          <w:szCs w:val="20"/>
        </w:rPr>
        <w:t>4</w:t>
      </w:r>
      <w:r w:rsidRPr="00345698">
        <w:rPr>
          <w:rFonts w:ascii="Verdana" w:hAnsi="Verdana"/>
          <w:b/>
          <w:bCs/>
          <w:color w:val="4472C4" w:themeColor="accent1"/>
          <w:sz w:val="20"/>
          <w:szCs w:val="20"/>
        </w:rPr>
        <w:t>.</w:t>
      </w:r>
      <w:r w:rsidR="003D26BF" w:rsidRPr="00345698">
        <w:rPr>
          <w:rFonts w:ascii="Verdana" w:hAnsi="Verdana"/>
          <w:b/>
          <w:bCs/>
          <w:color w:val="4472C4" w:themeColor="accent1"/>
          <w:sz w:val="20"/>
          <w:szCs w:val="20"/>
        </w:rPr>
        <w:t xml:space="preserve"> </w:t>
      </w:r>
      <w:r w:rsidRPr="00345698">
        <w:rPr>
          <w:rFonts w:ascii="Verdana" w:hAnsi="Verdana"/>
          <w:b/>
          <w:bCs/>
          <w:color w:val="4472C4" w:themeColor="accent1"/>
          <w:sz w:val="20"/>
          <w:szCs w:val="20"/>
        </w:rPr>
        <w:t>L</w:t>
      </w:r>
      <w:r w:rsidR="003D26BF" w:rsidRPr="00345698">
        <w:rPr>
          <w:rFonts w:ascii="Verdana" w:hAnsi="Verdana"/>
          <w:b/>
          <w:bCs/>
          <w:color w:val="4472C4" w:themeColor="accent1"/>
          <w:sz w:val="20"/>
          <w:szCs w:val="20"/>
        </w:rPr>
        <w:t>es modalités d’évaluation des expérimentations et actions probantes</w:t>
      </w:r>
    </w:p>
    <w:p w14:paraId="7D9557FF" w14:textId="2F768557" w:rsidR="0019257F" w:rsidRDefault="0019257F" w:rsidP="004A5A4C">
      <w:pPr>
        <w:spacing w:line="276" w:lineRule="auto"/>
        <w:jc w:val="both"/>
        <w:rPr>
          <w:rFonts w:ascii="Verdana" w:hAnsi="Verdana"/>
          <w:sz w:val="20"/>
          <w:szCs w:val="20"/>
        </w:rPr>
      </w:pPr>
    </w:p>
    <w:p w14:paraId="666190CA" w14:textId="600C1FC5" w:rsidR="002A7D85" w:rsidRDefault="00345698" w:rsidP="004A5A4C">
      <w:pPr>
        <w:spacing w:line="276" w:lineRule="auto"/>
        <w:jc w:val="both"/>
        <w:rPr>
          <w:rFonts w:ascii="Verdana" w:hAnsi="Verdana"/>
          <w:sz w:val="20"/>
          <w:szCs w:val="20"/>
        </w:rPr>
      </w:pPr>
      <w:r>
        <w:rPr>
          <w:rFonts w:ascii="Verdana" w:hAnsi="Verdana"/>
          <w:sz w:val="20"/>
          <w:szCs w:val="20"/>
        </w:rPr>
        <w:t xml:space="preserve">En s’engageant à poursuivre cette démarche, les collectivités territoriales acceptent que les </w:t>
      </w:r>
      <w:r w:rsidR="00572C89">
        <w:rPr>
          <w:rFonts w:ascii="Verdana" w:hAnsi="Verdana"/>
          <w:sz w:val="20"/>
          <w:szCs w:val="20"/>
        </w:rPr>
        <w:t>fonds versés par les acteurs institutionnels soient conditionnés à l’évaluation des actions mises en œuvre.</w:t>
      </w:r>
    </w:p>
    <w:p w14:paraId="48405243" w14:textId="456C0FD4" w:rsidR="00B14982" w:rsidRDefault="002A7D85" w:rsidP="004A5A4C">
      <w:pPr>
        <w:spacing w:line="276" w:lineRule="auto"/>
        <w:jc w:val="both"/>
        <w:rPr>
          <w:rFonts w:ascii="Verdana" w:hAnsi="Verdana"/>
          <w:sz w:val="20"/>
          <w:szCs w:val="20"/>
        </w:rPr>
      </w:pPr>
      <w:r>
        <w:rPr>
          <w:rFonts w:ascii="Verdana" w:hAnsi="Verdana"/>
          <w:sz w:val="20"/>
          <w:szCs w:val="20"/>
        </w:rPr>
        <w:t xml:space="preserve">Le cadre d’évaluation sera défini en fonction des spécificités locales de chaque collectivité. </w:t>
      </w:r>
    </w:p>
    <w:p w14:paraId="7434D97D" w14:textId="0A5969F5" w:rsidR="00093BDD" w:rsidRDefault="002A7D85" w:rsidP="004A5A4C">
      <w:pPr>
        <w:spacing w:line="276" w:lineRule="auto"/>
        <w:jc w:val="both"/>
        <w:rPr>
          <w:rFonts w:ascii="Verdana" w:hAnsi="Verdana"/>
          <w:sz w:val="20"/>
          <w:szCs w:val="20"/>
        </w:rPr>
      </w:pPr>
      <w:r>
        <w:rPr>
          <w:rFonts w:ascii="Verdana" w:hAnsi="Verdana"/>
          <w:sz w:val="20"/>
          <w:szCs w:val="20"/>
        </w:rPr>
        <w:t>Celles-ci se</w:t>
      </w:r>
      <w:r w:rsidR="00BA0176">
        <w:rPr>
          <w:rFonts w:ascii="Verdana" w:hAnsi="Verdana"/>
          <w:sz w:val="20"/>
          <w:szCs w:val="20"/>
        </w:rPr>
        <w:t>ront apprécié</w:t>
      </w:r>
      <w:r w:rsidR="00DC567F">
        <w:rPr>
          <w:rFonts w:ascii="Verdana" w:hAnsi="Verdana"/>
          <w:sz w:val="20"/>
          <w:szCs w:val="20"/>
        </w:rPr>
        <w:t>e</w:t>
      </w:r>
      <w:r w:rsidR="00BA0176">
        <w:rPr>
          <w:rFonts w:ascii="Verdana" w:hAnsi="Verdana"/>
          <w:sz w:val="20"/>
          <w:szCs w:val="20"/>
        </w:rPr>
        <w:t xml:space="preserve">s selon la carte d’identité </w:t>
      </w:r>
      <w:r w:rsidR="00542974">
        <w:rPr>
          <w:rFonts w:ascii="Verdana" w:hAnsi="Verdana"/>
          <w:sz w:val="20"/>
          <w:szCs w:val="20"/>
        </w:rPr>
        <w:t>d’un territoire</w:t>
      </w:r>
      <w:r w:rsidR="002D20A9">
        <w:rPr>
          <w:rFonts w:ascii="Verdana" w:hAnsi="Verdana"/>
          <w:sz w:val="20"/>
          <w:szCs w:val="20"/>
        </w:rPr>
        <w:t xml:space="preserve">. </w:t>
      </w:r>
    </w:p>
    <w:p w14:paraId="23428B23" w14:textId="77777777" w:rsidR="00093BDD" w:rsidRDefault="00093BDD" w:rsidP="004A5A4C">
      <w:pPr>
        <w:spacing w:line="276" w:lineRule="auto"/>
        <w:jc w:val="both"/>
        <w:rPr>
          <w:rFonts w:ascii="Verdana" w:hAnsi="Verdana"/>
          <w:sz w:val="20"/>
          <w:szCs w:val="20"/>
        </w:rPr>
      </w:pPr>
    </w:p>
    <w:p w14:paraId="7AF5638B" w14:textId="100FCF55" w:rsidR="00345698" w:rsidRDefault="00B43E86" w:rsidP="004A5A4C">
      <w:pPr>
        <w:spacing w:line="276" w:lineRule="auto"/>
        <w:jc w:val="both"/>
        <w:rPr>
          <w:rFonts w:ascii="Verdana" w:hAnsi="Verdana"/>
          <w:b/>
          <w:bCs/>
          <w:color w:val="4472C4" w:themeColor="accent1"/>
          <w:sz w:val="20"/>
          <w:szCs w:val="20"/>
        </w:rPr>
      </w:pPr>
      <w:r w:rsidRPr="00093BDD">
        <w:rPr>
          <w:rFonts w:ascii="Verdana" w:hAnsi="Verdana"/>
          <w:b/>
          <w:bCs/>
          <w:color w:val="4472C4" w:themeColor="accent1"/>
          <w:sz w:val="20"/>
          <w:szCs w:val="20"/>
        </w:rPr>
        <w:t>Pourront être</w:t>
      </w:r>
      <w:r w:rsidR="00456493" w:rsidRPr="00093BDD">
        <w:rPr>
          <w:rFonts w:ascii="Verdana" w:hAnsi="Verdana"/>
          <w:b/>
          <w:bCs/>
          <w:color w:val="4472C4" w:themeColor="accent1"/>
          <w:sz w:val="20"/>
          <w:szCs w:val="20"/>
        </w:rPr>
        <w:t xml:space="preserve"> évalués les indicateurs suivants : </w:t>
      </w:r>
    </w:p>
    <w:p w14:paraId="4991B051" w14:textId="77777777" w:rsidR="00093BDD" w:rsidRPr="00093BDD" w:rsidRDefault="00093BDD" w:rsidP="004A5A4C">
      <w:pPr>
        <w:spacing w:line="276" w:lineRule="auto"/>
        <w:jc w:val="both"/>
        <w:rPr>
          <w:rFonts w:ascii="Verdana" w:hAnsi="Verdana"/>
          <w:b/>
          <w:bCs/>
          <w:color w:val="4472C4" w:themeColor="accent1"/>
          <w:sz w:val="20"/>
          <w:szCs w:val="20"/>
        </w:rPr>
      </w:pPr>
    </w:p>
    <w:p w14:paraId="3E00E417" w14:textId="46DBC311" w:rsidR="00B43E86" w:rsidRPr="00C00D3D" w:rsidRDefault="00A75606" w:rsidP="00A75606">
      <w:pPr>
        <w:spacing w:line="276" w:lineRule="auto"/>
        <w:ind w:firstLine="708"/>
        <w:jc w:val="both"/>
        <w:rPr>
          <w:rFonts w:ascii="Verdana" w:hAnsi="Verdana"/>
          <w:sz w:val="20"/>
          <w:szCs w:val="20"/>
        </w:rPr>
      </w:pPr>
      <w:r>
        <w:rPr>
          <w:rFonts w:ascii="Verdana" w:hAnsi="Verdana"/>
          <w:b/>
          <w:sz w:val="20"/>
          <w:szCs w:val="20"/>
        </w:rPr>
        <w:t xml:space="preserve">1. </w:t>
      </w:r>
      <w:r w:rsidR="00B43E86" w:rsidRPr="00C00D3D">
        <w:rPr>
          <w:rFonts w:ascii="Verdana" w:hAnsi="Verdana"/>
          <w:b/>
          <w:sz w:val="20"/>
          <w:szCs w:val="20"/>
        </w:rPr>
        <w:t>Suivi des données d’activité et de processus</w:t>
      </w:r>
      <w:r w:rsidR="002647AB" w:rsidRPr="00C00D3D">
        <w:rPr>
          <w:rFonts w:ascii="Verdana" w:hAnsi="Verdana"/>
          <w:b/>
          <w:sz w:val="20"/>
          <w:szCs w:val="20"/>
        </w:rPr>
        <w:t> </w:t>
      </w:r>
      <w:r w:rsidR="002647AB" w:rsidRPr="00C00D3D">
        <w:rPr>
          <w:rFonts w:ascii="Verdana" w:hAnsi="Verdana"/>
          <w:sz w:val="20"/>
          <w:szCs w:val="20"/>
        </w:rPr>
        <w:t xml:space="preserve">: </w:t>
      </w:r>
      <w:r w:rsidR="00B43E86" w:rsidRPr="00C00D3D">
        <w:rPr>
          <w:rFonts w:ascii="Verdana" w:hAnsi="Verdana"/>
          <w:sz w:val="20"/>
          <w:szCs w:val="20"/>
        </w:rPr>
        <w:t>type et nombre d’actions, population touchées, écarts au protocole d’action initialement prévu, raisons de ces écarts et mesures p</w:t>
      </w:r>
      <w:r w:rsidR="002647AB" w:rsidRPr="00C00D3D">
        <w:rPr>
          <w:rFonts w:ascii="Verdana" w:hAnsi="Verdana"/>
          <w:sz w:val="20"/>
          <w:szCs w:val="20"/>
        </w:rPr>
        <w:t>rises vis-à-vis de ces écarts. C</w:t>
      </w:r>
      <w:r w:rsidR="00B43E86" w:rsidRPr="00C00D3D">
        <w:rPr>
          <w:rFonts w:ascii="Verdana" w:hAnsi="Verdana"/>
          <w:sz w:val="20"/>
          <w:szCs w:val="20"/>
        </w:rPr>
        <w:t>es aspects sont importants pour améliorer l’action, sa faisabilit</w:t>
      </w:r>
      <w:r w:rsidR="002647AB" w:rsidRPr="00C00D3D">
        <w:rPr>
          <w:rFonts w:ascii="Verdana" w:hAnsi="Verdana"/>
          <w:sz w:val="20"/>
          <w:szCs w:val="20"/>
        </w:rPr>
        <w:t>é, et en assurer la pérennité.</w:t>
      </w:r>
    </w:p>
    <w:p w14:paraId="04ADB367" w14:textId="77777777" w:rsidR="00C00D3D" w:rsidRPr="00C00D3D" w:rsidRDefault="00C00D3D" w:rsidP="00C00D3D">
      <w:pPr>
        <w:pStyle w:val="Paragraphedeliste"/>
        <w:spacing w:line="276" w:lineRule="auto"/>
        <w:ind w:left="1068"/>
        <w:jc w:val="both"/>
        <w:rPr>
          <w:rFonts w:ascii="Verdana" w:hAnsi="Verdana"/>
          <w:sz w:val="20"/>
          <w:szCs w:val="20"/>
        </w:rPr>
      </w:pPr>
    </w:p>
    <w:p w14:paraId="433B1C60" w14:textId="5987BB8D" w:rsidR="00B43E86" w:rsidRDefault="00B43E86" w:rsidP="004A5A4C">
      <w:pPr>
        <w:spacing w:line="276" w:lineRule="auto"/>
        <w:ind w:firstLine="708"/>
        <w:jc w:val="both"/>
        <w:rPr>
          <w:rFonts w:ascii="Verdana" w:hAnsi="Verdana"/>
          <w:sz w:val="20"/>
          <w:szCs w:val="20"/>
        </w:rPr>
      </w:pPr>
      <w:r w:rsidRPr="002647AB">
        <w:rPr>
          <w:rFonts w:ascii="Verdana" w:hAnsi="Verdana"/>
          <w:b/>
          <w:sz w:val="20"/>
          <w:szCs w:val="20"/>
        </w:rPr>
        <w:t>2.</w:t>
      </w:r>
      <w:r>
        <w:rPr>
          <w:rFonts w:ascii="Verdana" w:hAnsi="Verdana"/>
          <w:sz w:val="20"/>
          <w:szCs w:val="20"/>
        </w:rPr>
        <w:t xml:space="preserve"> </w:t>
      </w:r>
      <w:r w:rsidRPr="002647AB">
        <w:rPr>
          <w:rFonts w:ascii="Verdana" w:hAnsi="Verdana"/>
          <w:b/>
          <w:sz w:val="20"/>
          <w:szCs w:val="20"/>
        </w:rPr>
        <w:t>Suivi du Zscore IMC des enfants</w:t>
      </w:r>
      <w:r w:rsidR="002647AB">
        <w:rPr>
          <w:rFonts w:ascii="Verdana" w:hAnsi="Verdana"/>
          <w:sz w:val="20"/>
          <w:szCs w:val="20"/>
        </w:rPr>
        <w:t xml:space="preserve"> </w:t>
      </w:r>
      <w:r w:rsidRPr="00197CC7">
        <w:rPr>
          <w:rFonts w:ascii="Verdana" w:hAnsi="Verdana"/>
          <w:sz w:val="20"/>
          <w:szCs w:val="20"/>
        </w:rPr>
        <w:t xml:space="preserve">en lien avec </w:t>
      </w:r>
      <w:r w:rsidR="002647AB">
        <w:rPr>
          <w:rFonts w:ascii="Verdana" w:hAnsi="Verdana"/>
          <w:sz w:val="20"/>
          <w:szCs w:val="20"/>
        </w:rPr>
        <w:t xml:space="preserve">la </w:t>
      </w:r>
      <w:r w:rsidRPr="00197CC7">
        <w:rPr>
          <w:rFonts w:ascii="Verdana" w:hAnsi="Verdana"/>
          <w:sz w:val="20"/>
          <w:szCs w:val="20"/>
        </w:rPr>
        <w:t xml:space="preserve">PMI pour la maternelle (3-4 </w:t>
      </w:r>
      <w:r>
        <w:rPr>
          <w:rFonts w:ascii="Verdana" w:hAnsi="Verdana"/>
          <w:sz w:val="20"/>
          <w:szCs w:val="20"/>
        </w:rPr>
        <w:t xml:space="preserve">ans) et la Santé scolaire en CP, comme </w:t>
      </w:r>
      <w:r w:rsidRPr="002B7787">
        <w:rPr>
          <w:rFonts w:ascii="Verdana" w:hAnsi="Verdana"/>
          <w:sz w:val="20"/>
          <w:szCs w:val="20"/>
        </w:rPr>
        <w:t>le recommande la HAS</w:t>
      </w:r>
      <w:r w:rsidR="002647AB">
        <w:rPr>
          <w:rFonts w:ascii="Verdana" w:hAnsi="Verdana"/>
          <w:sz w:val="20"/>
          <w:szCs w:val="20"/>
        </w:rPr>
        <w:t>.</w:t>
      </w:r>
    </w:p>
    <w:p w14:paraId="4DBC566E" w14:textId="0C13E41D" w:rsidR="00B43E86" w:rsidRDefault="002647AB" w:rsidP="004A5A4C">
      <w:pPr>
        <w:spacing w:line="276" w:lineRule="auto"/>
        <w:jc w:val="both"/>
        <w:rPr>
          <w:rFonts w:ascii="Verdana" w:hAnsi="Verdana"/>
          <w:sz w:val="20"/>
          <w:szCs w:val="20"/>
        </w:rPr>
      </w:pPr>
      <w:r>
        <w:rPr>
          <w:rFonts w:ascii="Verdana" w:hAnsi="Verdana"/>
          <w:sz w:val="20"/>
          <w:szCs w:val="20"/>
        </w:rPr>
        <w:t>Il faudra d</w:t>
      </w:r>
      <w:r w:rsidR="00B43E86">
        <w:rPr>
          <w:rFonts w:ascii="Verdana" w:hAnsi="Verdana"/>
          <w:sz w:val="20"/>
          <w:szCs w:val="20"/>
        </w:rPr>
        <w:t>éfinir en amont de la mise en œuvre de l’action, chez qui ce suivi sera effectué ; dans quel(s) territoires(s) ou quelle(s) collectivité(s) (par exemple : écoles, classes, autres…) ; selon quelles modalités (par qui et comment l’information sera relevée pour ensuite être exploitée) ; selon quelle périodicité (une mesure avant le début de l’action est nécessaire si l’on souhaite mesurer l’impact de l’action en avant-après) ; ceci en assu</w:t>
      </w:r>
      <w:r>
        <w:rPr>
          <w:rFonts w:ascii="Verdana" w:hAnsi="Verdana"/>
          <w:sz w:val="20"/>
          <w:szCs w:val="20"/>
        </w:rPr>
        <w:t>rant le respect des règles RGPD.</w:t>
      </w:r>
    </w:p>
    <w:p w14:paraId="7222D704" w14:textId="77777777" w:rsidR="00C00D3D" w:rsidRPr="00197CC7" w:rsidRDefault="00C00D3D" w:rsidP="004A5A4C">
      <w:pPr>
        <w:spacing w:line="276" w:lineRule="auto"/>
        <w:jc w:val="both"/>
        <w:rPr>
          <w:rFonts w:ascii="Verdana" w:hAnsi="Verdana"/>
          <w:sz w:val="20"/>
          <w:szCs w:val="20"/>
        </w:rPr>
      </w:pPr>
    </w:p>
    <w:p w14:paraId="4D4CA5B5" w14:textId="77777777" w:rsidR="00B43E86" w:rsidRDefault="00B43E86" w:rsidP="004A5A4C">
      <w:pPr>
        <w:spacing w:line="276" w:lineRule="auto"/>
        <w:ind w:firstLine="708"/>
        <w:jc w:val="both"/>
        <w:rPr>
          <w:rFonts w:ascii="Verdana" w:hAnsi="Verdana"/>
          <w:sz w:val="20"/>
          <w:szCs w:val="20"/>
        </w:rPr>
      </w:pPr>
      <w:r w:rsidRPr="002647AB">
        <w:rPr>
          <w:rFonts w:ascii="Verdana" w:hAnsi="Verdana"/>
          <w:b/>
          <w:sz w:val="20"/>
          <w:szCs w:val="20"/>
        </w:rPr>
        <w:t>3.</w:t>
      </w:r>
      <w:r>
        <w:rPr>
          <w:rFonts w:ascii="Verdana" w:hAnsi="Verdana"/>
          <w:sz w:val="20"/>
          <w:szCs w:val="20"/>
        </w:rPr>
        <w:t xml:space="preserve"> </w:t>
      </w:r>
      <w:r w:rsidRPr="002647AB">
        <w:rPr>
          <w:rFonts w:ascii="Verdana" w:hAnsi="Verdana"/>
          <w:b/>
          <w:sz w:val="20"/>
          <w:szCs w:val="20"/>
        </w:rPr>
        <w:t>Evaluation qualitative auprès des familles</w:t>
      </w:r>
      <w:r w:rsidRPr="00197CC7">
        <w:rPr>
          <w:rFonts w:ascii="Verdana" w:hAnsi="Verdana"/>
          <w:sz w:val="20"/>
          <w:szCs w:val="20"/>
        </w:rPr>
        <w:t xml:space="preserve"> : évolution des habitudes de vie</w:t>
      </w:r>
    </w:p>
    <w:p w14:paraId="107DF23D" w14:textId="35DEAE2A" w:rsidR="00B43E86" w:rsidRDefault="00B43E86" w:rsidP="004A5A4C">
      <w:pPr>
        <w:spacing w:line="276" w:lineRule="auto"/>
        <w:jc w:val="both"/>
        <w:rPr>
          <w:rFonts w:ascii="Verdana" w:hAnsi="Verdana"/>
          <w:sz w:val="20"/>
          <w:szCs w:val="20"/>
        </w:rPr>
      </w:pPr>
      <w:r>
        <w:rPr>
          <w:rFonts w:ascii="Verdana" w:hAnsi="Verdana"/>
          <w:sz w:val="20"/>
          <w:szCs w:val="20"/>
        </w:rPr>
        <w:t>Voici quelques exemples de types de questions, à adapter selon</w:t>
      </w:r>
      <w:r w:rsidR="002647AB">
        <w:rPr>
          <w:rFonts w:ascii="Verdana" w:hAnsi="Verdana"/>
          <w:sz w:val="20"/>
          <w:szCs w:val="20"/>
        </w:rPr>
        <w:t xml:space="preserve"> le type d’action adoptée </w:t>
      </w:r>
      <w:r>
        <w:rPr>
          <w:rFonts w:ascii="Verdana" w:hAnsi="Verdana"/>
          <w:sz w:val="20"/>
          <w:szCs w:val="20"/>
        </w:rPr>
        <w:t xml:space="preserve">pour évaluer comment les familles se sont senties impliquées (échantillon d’une dizaine de participants à adapter selon la taille de l’intervention et l’acceptation des familles) : </w:t>
      </w:r>
    </w:p>
    <w:p w14:paraId="4AC2CDB3" w14:textId="77777777" w:rsidR="00B43E86" w:rsidRPr="00B43E86" w:rsidRDefault="00B43E86" w:rsidP="004A5A4C">
      <w:pPr>
        <w:pStyle w:val="Paragraphedeliste"/>
        <w:numPr>
          <w:ilvl w:val="0"/>
          <w:numId w:val="37"/>
        </w:numPr>
        <w:spacing w:after="0" w:line="276" w:lineRule="auto"/>
        <w:jc w:val="both"/>
        <w:rPr>
          <w:rFonts w:ascii="Verdana" w:hAnsi="Verdana"/>
          <w:sz w:val="20"/>
          <w:szCs w:val="20"/>
        </w:rPr>
      </w:pPr>
      <w:r w:rsidRPr="00B43E86">
        <w:rPr>
          <w:rFonts w:ascii="Verdana" w:hAnsi="Verdana"/>
          <w:sz w:val="20"/>
          <w:szCs w:val="20"/>
        </w:rPr>
        <w:t>Qu’est-ce qui a changé dans leurs habitudes de vie ? Qu’est-ce qui n’a pas changé ?</w:t>
      </w:r>
    </w:p>
    <w:p w14:paraId="2E5A2711" w14:textId="2C8BC6EB" w:rsidR="00B43E86" w:rsidRPr="00B43E86" w:rsidRDefault="002647AB" w:rsidP="004A5A4C">
      <w:pPr>
        <w:pStyle w:val="Paragraphedeliste"/>
        <w:numPr>
          <w:ilvl w:val="0"/>
          <w:numId w:val="37"/>
        </w:numPr>
        <w:spacing w:after="0" w:line="276" w:lineRule="auto"/>
        <w:jc w:val="both"/>
        <w:rPr>
          <w:rFonts w:ascii="Verdana" w:hAnsi="Verdana"/>
          <w:sz w:val="20"/>
          <w:szCs w:val="20"/>
        </w:rPr>
      </w:pPr>
      <w:r>
        <w:rPr>
          <w:rFonts w:ascii="Verdana" w:hAnsi="Verdana"/>
          <w:sz w:val="20"/>
          <w:szCs w:val="20"/>
        </w:rPr>
        <w:t>L</w:t>
      </w:r>
      <w:r w:rsidR="00B43E86" w:rsidRPr="00B43E86">
        <w:rPr>
          <w:rFonts w:ascii="Verdana" w:hAnsi="Verdana"/>
          <w:sz w:val="20"/>
          <w:szCs w:val="20"/>
        </w:rPr>
        <w:t>es actions proposées étaient-elles bien adaptées aux familles et enfants qui en étaient la cible</w:t>
      </w:r>
      <w:r>
        <w:rPr>
          <w:rFonts w:ascii="Verdana" w:hAnsi="Verdana"/>
          <w:sz w:val="20"/>
          <w:szCs w:val="20"/>
        </w:rPr>
        <w:t xml:space="preserve"> ? </w:t>
      </w:r>
      <w:r w:rsidR="00B43E86" w:rsidRPr="00B43E86">
        <w:rPr>
          <w:rFonts w:ascii="Verdana" w:hAnsi="Verdana"/>
          <w:sz w:val="20"/>
          <w:szCs w:val="20"/>
        </w:rPr>
        <w:t>(culturellement ou dans la langue la mieux parlée par les familles par exemple).</w:t>
      </w:r>
    </w:p>
    <w:p w14:paraId="53998540" w14:textId="337F7C86" w:rsidR="00B43E86" w:rsidRPr="00B43E86" w:rsidRDefault="002647AB" w:rsidP="004A5A4C">
      <w:pPr>
        <w:pStyle w:val="Paragraphedeliste"/>
        <w:numPr>
          <w:ilvl w:val="0"/>
          <w:numId w:val="37"/>
        </w:numPr>
        <w:spacing w:after="0" w:line="276" w:lineRule="auto"/>
        <w:jc w:val="both"/>
        <w:rPr>
          <w:rFonts w:ascii="Verdana" w:hAnsi="Verdana"/>
          <w:sz w:val="20"/>
          <w:szCs w:val="20"/>
        </w:rPr>
      </w:pPr>
      <w:r>
        <w:rPr>
          <w:rFonts w:ascii="Verdana" w:hAnsi="Verdana"/>
          <w:sz w:val="20"/>
          <w:szCs w:val="20"/>
        </w:rPr>
        <w:t>L</w:t>
      </w:r>
      <w:r w:rsidR="00B43E86" w:rsidRPr="00B43E86">
        <w:rPr>
          <w:rFonts w:ascii="Verdana" w:hAnsi="Verdana"/>
          <w:sz w:val="20"/>
          <w:szCs w:val="20"/>
        </w:rPr>
        <w:t xml:space="preserve">es familles se sentaient-elles "disponibles" pour participer aux actions proposées et sinon, pourquoi ? </w:t>
      </w:r>
    </w:p>
    <w:p w14:paraId="4399CC6E" w14:textId="38D90368" w:rsidR="00B43E86" w:rsidRPr="00B43E86" w:rsidRDefault="002647AB" w:rsidP="004A5A4C">
      <w:pPr>
        <w:pStyle w:val="Paragraphedeliste"/>
        <w:numPr>
          <w:ilvl w:val="0"/>
          <w:numId w:val="37"/>
        </w:numPr>
        <w:spacing w:after="0" w:line="276" w:lineRule="auto"/>
        <w:jc w:val="both"/>
        <w:rPr>
          <w:rFonts w:ascii="Verdana" w:hAnsi="Verdana"/>
          <w:sz w:val="20"/>
          <w:szCs w:val="20"/>
        </w:rPr>
      </w:pPr>
      <w:r>
        <w:rPr>
          <w:rFonts w:ascii="Verdana" w:hAnsi="Verdana"/>
          <w:sz w:val="20"/>
          <w:szCs w:val="20"/>
        </w:rPr>
        <w:t>O</w:t>
      </w:r>
      <w:r w:rsidR="00B43E86" w:rsidRPr="00B43E86">
        <w:rPr>
          <w:rFonts w:ascii="Verdana" w:hAnsi="Verdana"/>
          <w:sz w:val="20"/>
          <w:szCs w:val="20"/>
        </w:rPr>
        <w:t>nt-elles eu l'impression que les actions proposées ont facilité la modification de leur comportements ou qu'elles ont ressenti moins de barrières pour cela</w:t>
      </w:r>
      <w:r w:rsidR="00093BDD">
        <w:rPr>
          <w:rFonts w:ascii="Verdana" w:hAnsi="Verdana"/>
          <w:sz w:val="20"/>
          <w:szCs w:val="20"/>
        </w:rPr>
        <w:t> ?</w:t>
      </w:r>
    </w:p>
    <w:p w14:paraId="7E446C2D" w14:textId="6CEF84F4" w:rsidR="00B43E86" w:rsidRPr="00B43E86" w:rsidRDefault="00093BDD" w:rsidP="004A5A4C">
      <w:pPr>
        <w:pStyle w:val="Paragraphedeliste"/>
        <w:numPr>
          <w:ilvl w:val="0"/>
          <w:numId w:val="37"/>
        </w:numPr>
        <w:spacing w:after="0" w:line="276" w:lineRule="auto"/>
        <w:jc w:val="both"/>
        <w:rPr>
          <w:rFonts w:ascii="Verdana" w:hAnsi="Verdana"/>
          <w:sz w:val="20"/>
          <w:szCs w:val="20"/>
        </w:rPr>
      </w:pPr>
      <w:r>
        <w:rPr>
          <w:rFonts w:ascii="Verdana" w:hAnsi="Verdana"/>
          <w:sz w:val="20"/>
          <w:szCs w:val="20"/>
        </w:rPr>
        <w:t>Q</w:t>
      </w:r>
      <w:r w:rsidR="00B43E86" w:rsidRPr="00B43E86">
        <w:rPr>
          <w:rFonts w:ascii="Verdana" w:hAnsi="Verdana"/>
          <w:sz w:val="20"/>
          <w:szCs w:val="20"/>
        </w:rPr>
        <w:t>u’est-ce qui, dans les actions proposées, les a incité à modifier leur comportement</w:t>
      </w:r>
      <w:r>
        <w:rPr>
          <w:rFonts w:ascii="Verdana" w:hAnsi="Verdana"/>
          <w:sz w:val="20"/>
          <w:szCs w:val="20"/>
        </w:rPr>
        <w:t> ?</w:t>
      </w:r>
    </w:p>
    <w:p w14:paraId="21F700D9" w14:textId="0DD958A5" w:rsidR="00B43E86" w:rsidRPr="00B43E86" w:rsidRDefault="00093BDD" w:rsidP="004A5A4C">
      <w:pPr>
        <w:pStyle w:val="Paragraphedeliste"/>
        <w:numPr>
          <w:ilvl w:val="0"/>
          <w:numId w:val="37"/>
        </w:numPr>
        <w:spacing w:after="0" w:line="276" w:lineRule="auto"/>
        <w:jc w:val="both"/>
        <w:rPr>
          <w:rFonts w:ascii="Verdana" w:hAnsi="Verdana"/>
          <w:sz w:val="20"/>
          <w:szCs w:val="20"/>
        </w:rPr>
      </w:pPr>
      <w:r>
        <w:rPr>
          <w:rFonts w:ascii="Verdana" w:hAnsi="Verdana"/>
          <w:sz w:val="20"/>
          <w:szCs w:val="20"/>
        </w:rPr>
        <w:t>C</w:t>
      </w:r>
      <w:r w:rsidR="00B43E86" w:rsidRPr="00B43E86">
        <w:rPr>
          <w:rFonts w:ascii="Verdana" w:hAnsi="Verdana"/>
          <w:sz w:val="20"/>
          <w:szCs w:val="20"/>
        </w:rPr>
        <w:t>omment leur motivation à modifier leur comportement a évolué dans le temps</w:t>
      </w:r>
      <w:r>
        <w:rPr>
          <w:rFonts w:ascii="Verdana" w:hAnsi="Verdana"/>
          <w:sz w:val="20"/>
          <w:szCs w:val="20"/>
        </w:rPr>
        <w:t> ?</w:t>
      </w:r>
    </w:p>
    <w:p w14:paraId="3709FD45" w14:textId="3D9FB448" w:rsidR="00B43E86" w:rsidRDefault="00B43E86" w:rsidP="004A5A4C">
      <w:pPr>
        <w:spacing w:line="276" w:lineRule="auto"/>
        <w:jc w:val="both"/>
        <w:rPr>
          <w:rFonts w:ascii="Verdana" w:hAnsi="Verdana"/>
          <w:sz w:val="20"/>
          <w:szCs w:val="20"/>
        </w:rPr>
      </w:pPr>
      <w:r w:rsidRPr="002647AB">
        <w:rPr>
          <w:rFonts w:ascii="Verdana" w:hAnsi="Verdana"/>
          <w:sz w:val="20"/>
          <w:szCs w:val="20"/>
        </w:rPr>
        <w:t>Ici aussi, respects du RGPD, du consentement, de la confidentialité et de l’anonymat dans ce type d’approche qualitative</w:t>
      </w:r>
    </w:p>
    <w:p w14:paraId="32D40380" w14:textId="77777777" w:rsidR="00C00D3D" w:rsidRDefault="00C00D3D" w:rsidP="004A5A4C">
      <w:pPr>
        <w:spacing w:line="276" w:lineRule="auto"/>
        <w:jc w:val="both"/>
        <w:rPr>
          <w:rFonts w:ascii="Verdana" w:hAnsi="Verdana"/>
          <w:sz w:val="20"/>
          <w:szCs w:val="20"/>
        </w:rPr>
      </w:pPr>
    </w:p>
    <w:p w14:paraId="15460348" w14:textId="3CDE8D10" w:rsidR="00B43E86" w:rsidRPr="00C00D3D" w:rsidRDefault="00C00D3D" w:rsidP="00C00D3D">
      <w:pPr>
        <w:spacing w:line="276" w:lineRule="auto"/>
        <w:ind w:firstLine="708"/>
        <w:jc w:val="both"/>
        <w:rPr>
          <w:rFonts w:ascii="Verdana" w:hAnsi="Verdana"/>
          <w:sz w:val="20"/>
          <w:szCs w:val="20"/>
        </w:rPr>
      </w:pPr>
      <w:r w:rsidRPr="00C00D3D">
        <w:rPr>
          <w:rFonts w:ascii="Verdana" w:hAnsi="Verdana"/>
          <w:b/>
          <w:sz w:val="20"/>
          <w:szCs w:val="20"/>
        </w:rPr>
        <w:t>4.</w:t>
      </w:r>
      <w:r>
        <w:rPr>
          <w:rFonts w:ascii="Verdana" w:hAnsi="Verdana"/>
          <w:b/>
          <w:sz w:val="20"/>
          <w:szCs w:val="20"/>
        </w:rPr>
        <w:t xml:space="preserve"> </w:t>
      </w:r>
      <w:r w:rsidR="00B43E86" w:rsidRPr="00C00D3D">
        <w:rPr>
          <w:rFonts w:ascii="Verdana" w:hAnsi="Verdana"/>
          <w:b/>
          <w:sz w:val="20"/>
          <w:szCs w:val="20"/>
        </w:rPr>
        <w:t>Suivi et évaluation des ressources mises à disposition</w:t>
      </w:r>
      <w:r w:rsidR="002647AB" w:rsidRPr="00C00D3D">
        <w:rPr>
          <w:rFonts w:ascii="Verdana" w:hAnsi="Verdana"/>
          <w:b/>
          <w:sz w:val="20"/>
          <w:szCs w:val="20"/>
        </w:rPr>
        <w:t> </w:t>
      </w:r>
      <w:r w:rsidR="002647AB" w:rsidRPr="00C00D3D">
        <w:rPr>
          <w:rFonts w:ascii="Verdana" w:hAnsi="Verdana"/>
          <w:sz w:val="20"/>
          <w:szCs w:val="20"/>
        </w:rPr>
        <w:t xml:space="preserve">: </w:t>
      </w:r>
      <w:r w:rsidR="00B43E86" w:rsidRPr="00C00D3D">
        <w:rPr>
          <w:rFonts w:ascii="Verdana" w:hAnsi="Verdana"/>
          <w:sz w:val="20"/>
          <w:szCs w:val="20"/>
        </w:rPr>
        <w:t>bud</w:t>
      </w:r>
      <w:r w:rsidR="002647AB" w:rsidRPr="00C00D3D">
        <w:rPr>
          <w:rFonts w:ascii="Verdana" w:hAnsi="Verdana"/>
          <w:sz w:val="20"/>
          <w:szCs w:val="20"/>
        </w:rPr>
        <w:t xml:space="preserve">get, documentation produite, </w:t>
      </w:r>
      <w:r w:rsidR="00C22CF2" w:rsidRPr="00C00D3D">
        <w:rPr>
          <w:rFonts w:ascii="Verdana" w:hAnsi="Verdana"/>
          <w:sz w:val="20"/>
          <w:szCs w:val="20"/>
        </w:rPr>
        <w:t>ressources humaines</w:t>
      </w:r>
      <w:r w:rsidR="002647AB" w:rsidRPr="00C00D3D">
        <w:rPr>
          <w:rFonts w:ascii="Verdana" w:hAnsi="Verdana"/>
          <w:sz w:val="20"/>
          <w:szCs w:val="20"/>
        </w:rPr>
        <w:t>…</w:t>
      </w:r>
    </w:p>
    <w:p w14:paraId="61F645A6" w14:textId="77777777" w:rsidR="00C00D3D" w:rsidRPr="00C00D3D" w:rsidRDefault="00C00D3D" w:rsidP="00C00D3D">
      <w:pPr>
        <w:ind w:firstLine="708"/>
      </w:pPr>
    </w:p>
    <w:p w14:paraId="39F89203" w14:textId="77777777" w:rsidR="00B43E86" w:rsidRPr="002647AB" w:rsidRDefault="00B43E86" w:rsidP="004A5A4C">
      <w:pPr>
        <w:spacing w:line="276" w:lineRule="auto"/>
        <w:ind w:firstLine="708"/>
        <w:jc w:val="both"/>
        <w:rPr>
          <w:rFonts w:ascii="Verdana" w:hAnsi="Verdana"/>
          <w:b/>
          <w:sz w:val="20"/>
          <w:szCs w:val="20"/>
        </w:rPr>
      </w:pPr>
      <w:r w:rsidRPr="002647AB">
        <w:rPr>
          <w:rFonts w:ascii="Verdana" w:hAnsi="Verdana"/>
          <w:b/>
          <w:sz w:val="20"/>
          <w:szCs w:val="20"/>
        </w:rPr>
        <w:t>5. Evaluation de la coordination et des partenariats entre les acteurs</w:t>
      </w:r>
    </w:p>
    <w:p w14:paraId="1006410E" w14:textId="69C2757B" w:rsidR="00B43E86" w:rsidRPr="00B43E86" w:rsidRDefault="00B43E86" w:rsidP="004A5A4C">
      <w:pPr>
        <w:spacing w:line="276" w:lineRule="auto"/>
        <w:rPr>
          <w:rFonts w:ascii="Verdana" w:hAnsi="Verdana"/>
          <w:sz w:val="20"/>
          <w:szCs w:val="20"/>
        </w:rPr>
      </w:pPr>
      <w:r w:rsidRPr="00B43E86">
        <w:rPr>
          <w:rFonts w:ascii="Verdana" w:hAnsi="Verdana"/>
          <w:sz w:val="20"/>
          <w:szCs w:val="20"/>
        </w:rPr>
        <w:t>Ces deux aspects sont cruciaux pour la bonne marche d’un programme multicomposante. Un exemple de démarche qui pourrait être appliqué dans ce type de programme au niveau d’un territoire est celle du chemin participatif d'impact du programme</w:t>
      </w:r>
      <w:r w:rsidR="003D2AAD">
        <w:rPr>
          <w:rFonts w:ascii="Verdana" w:hAnsi="Verdana"/>
          <w:sz w:val="20"/>
          <w:szCs w:val="20"/>
        </w:rPr>
        <w:t xml:space="preserve"> </w:t>
      </w:r>
      <w:r w:rsidR="003D2AAD">
        <w:rPr>
          <w:rFonts w:ascii="Verdana" w:hAnsi="Verdana"/>
          <w:sz w:val="20"/>
          <w:szCs w:val="20"/>
          <w:vertAlign w:val="superscript"/>
        </w:rPr>
        <w:t>2</w:t>
      </w:r>
      <w:r w:rsidRPr="00B43E86">
        <w:rPr>
          <w:rFonts w:ascii="Verdana" w:hAnsi="Verdana"/>
          <w:sz w:val="20"/>
          <w:szCs w:val="20"/>
        </w:rPr>
        <w:t xml:space="preserve"> au niveau du territoire. Il s’agit de construire avec les acteurs, au début du programme, un schéma de l'intervention décrivant :</w:t>
      </w:r>
    </w:p>
    <w:p w14:paraId="5AFA5FE5" w14:textId="77777777" w:rsidR="00B43E86" w:rsidRPr="00B43E86" w:rsidRDefault="00B43E86" w:rsidP="004A5A4C">
      <w:pPr>
        <w:numPr>
          <w:ilvl w:val="0"/>
          <w:numId w:val="38"/>
        </w:numPr>
        <w:spacing w:line="276" w:lineRule="auto"/>
        <w:ind w:left="714" w:hanging="357"/>
        <w:rPr>
          <w:rFonts w:ascii="Verdana" w:hAnsi="Verdana"/>
          <w:sz w:val="20"/>
          <w:szCs w:val="20"/>
        </w:rPr>
      </w:pPr>
      <w:r w:rsidRPr="00B43E86">
        <w:rPr>
          <w:rFonts w:ascii="Verdana" w:hAnsi="Verdana"/>
          <w:sz w:val="20"/>
          <w:szCs w:val="20"/>
        </w:rPr>
        <w:t>Les ressources : ensemble des moyens mis en œuvres dans le programme, ressource budgétaire et humaine, informations, connaissances, produits, actions,...)</w:t>
      </w:r>
    </w:p>
    <w:p w14:paraId="523DBBAB" w14:textId="77777777" w:rsidR="00B43E86" w:rsidRPr="00B43E86" w:rsidRDefault="00B43E86" w:rsidP="004A5A4C">
      <w:pPr>
        <w:numPr>
          <w:ilvl w:val="0"/>
          <w:numId w:val="38"/>
        </w:numPr>
        <w:spacing w:before="100" w:beforeAutospacing="1" w:after="100" w:afterAutospacing="1" w:line="276" w:lineRule="auto"/>
        <w:rPr>
          <w:rFonts w:ascii="Verdana" w:hAnsi="Verdana"/>
          <w:sz w:val="20"/>
          <w:szCs w:val="20"/>
        </w:rPr>
      </w:pPr>
      <w:r w:rsidRPr="00B43E86">
        <w:rPr>
          <w:rFonts w:ascii="Verdana" w:hAnsi="Verdana"/>
          <w:sz w:val="20"/>
          <w:szCs w:val="20"/>
        </w:rPr>
        <w:t>Les produits : toute production positive ou négative du programme (connaissance, méthode, formations, réseau d'acteurs, ou effets non désirés…</w:t>
      </w:r>
    </w:p>
    <w:p w14:paraId="2555630B" w14:textId="77777777" w:rsidR="00B43E86" w:rsidRPr="00B43E86" w:rsidRDefault="00B43E86" w:rsidP="004A5A4C">
      <w:pPr>
        <w:numPr>
          <w:ilvl w:val="0"/>
          <w:numId w:val="38"/>
        </w:numPr>
        <w:spacing w:before="100" w:beforeAutospacing="1" w:after="100" w:afterAutospacing="1" w:line="276" w:lineRule="auto"/>
        <w:rPr>
          <w:rFonts w:ascii="Verdana" w:hAnsi="Verdana"/>
          <w:sz w:val="20"/>
          <w:szCs w:val="20"/>
        </w:rPr>
      </w:pPr>
      <w:r w:rsidRPr="00B43E86">
        <w:rPr>
          <w:rFonts w:ascii="Verdana" w:hAnsi="Verdana"/>
          <w:sz w:val="20"/>
          <w:szCs w:val="20"/>
        </w:rPr>
        <w:t>Les attentes : changements attendus de l'intervention</w:t>
      </w:r>
    </w:p>
    <w:p w14:paraId="57C56141" w14:textId="2EF9B0DE" w:rsidR="00B43E86" w:rsidRPr="00B43E86" w:rsidRDefault="003D2AAD" w:rsidP="004A5A4C">
      <w:pPr>
        <w:numPr>
          <w:ilvl w:val="0"/>
          <w:numId w:val="38"/>
        </w:numPr>
        <w:spacing w:before="100" w:beforeAutospacing="1" w:after="100" w:afterAutospacing="1" w:line="276" w:lineRule="auto"/>
        <w:rPr>
          <w:rFonts w:ascii="Verdana" w:hAnsi="Verdana"/>
          <w:sz w:val="20"/>
          <w:szCs w:val="20"/>
        </w:rPr>
      </w:pPr>
      <w:r>
        <w:rPr>
          <w:rFonts w:ascii="Verdana" w:hAnsi="Verdana"/>
          <w:sz w:val="20"/>
          <w:szCs w:val="20"/>
        </w:rPr>
        <w:t>L</w:t>
      </w:r>
      <w:r w:rsidR="00B43E86" w:rsidRPr="00B43E86">
        <w:rPr>
          <w:rFonts w:ascii="Verdana" w:hAnsi="Verdana"/>
          <w:sz w:val="20"/>
          <w:szCs w:val="20"/>
        </w:rPr>
        <w:t>es impacts : effets à moyen et long terme, ce qui reste quand l'intervention est terminée</w:t>
      </w:r>
    </w:p>
    <w:p w14:paraId="3DD366CB" w14:textId="325F2338" w:rsidR="00093BDD" w:rsidRDefault="00093BDD" w:rsidP="004A5A4C">
      <w:pPr>
        <w:spacing w:line="276" w:lineRule="auto"/>
        <w:jc w:val="both"/>
        <w:rPr>
          <w:rFonts w:ascii="Verdana" w:hAnsi="Verdana"/>
          <w:sz w:val="20"/>
          <w:szCs w:val="20"/>
        </w:rPr>
      </w:pPr>
    </w:p>
    <w:p w14:paraId="06D6F569" w14:textId="77777777" w:rsidR="004A5A4C" w:rsidRDefault="004A5A4C" w:rsidP="004A5A4C">
      <w:pPr>
        <w:spacing w:line="276" w:lineRule="auto"/>
        <w:jc w:val="both"/>
        <w:rPr>
          <w:rFonts w:ascii="Verdana" w:hAnsi="Verdana"/>
          <w:sz w:val="20"/>
          <w:szCs w:val="20"/>
        </w:rPr>
      </w:pPr>
    </w:p>
    <w:p w14:paraId="67131425" w14:textId="4D48291D" w:rsidR="004A5A4C" w:rsidRDefault="00093BDD" w:rsidP="00C00D3D">
      <w:pPr>
        <w:spacing w:line="276" w:lineRule="auto"/>
        <w:jc w:val="both"/>
        <w:rPr>
          <w:rFonts w:ascii="Verdana" w:hAnsi="Verdana"/>
          <w:b/>
          <w:bCs/>
          <w:color w:val="4472C4" w:themeColor="accent1"/>
          <w:sz w:val="20"/>
          <w:szCs w:val="20"/>
        </w:rPr>
      </w:pPr>
      <w:r w:rsidRPr="00093BDD">
        <w:rPr>
          <w:rFonts w:ascii="Verdana" w:hAnsi="Verdana"/>
          <w:b/>
          <w:bCs/>
          <w:color w:val="4472C4" w:themeColor="accent1"/>
          <w:sz w:val="20"/>
          <w:szCs w:val="20"/>
        </w:rPr>
        <w:t>L’outil de catégorisation des résultats (OCR)</w:t>
      </w:r>
      <w:r>
        <w:rPr>
          <w:rFonts w:ascii="Verdana" w:hAnsi="Verdana"/>
          <w:b/>
          <w:bCs/>
          <w:color w:val="4472C4" w:themeColor="accent1"/>
          <w:sz w:val="20"/>
          <w:szCs w:val="20"/>
        </w:rPr>
        <w:t xml:space="preserve"> </w:t>
      </w:r>
    </w:p>
    <w:p w14:paraId="645E2BD4" w14:textId="77777777" w:rsidR="00C00D3D" w:rsidRPr="004A5A4C" w:rsidRDefault="00C00D3D" w:rsidP="00C00D3D">
      <w:pPr>
        <w:spacing w:line="276" w:lineRule="auto"/>
        <w:jc w:val="both"/>
        <w:rPr>
          <w:rFonts w:ascii="Verdana" w:hAnsi="Verdana"/>
          <w:b/>
          <w:bCs/>
          <w:color w:val="4472C4" w:themeColor="accent1"/>
          <w:sz w:val="20"/>
          <w:szCs w:val="20"/>
        </w:rPr>
      </w:pPr>
    </w:p>
    <w:p w14:paraId="3B87AA58" w14:textId="690CB0B8" w:rsidR="00093BDD" w:rsidRDefault="00D45F71" w:rsidP="004A5A4C">
      <w:pPr>
        <w:spacing w:line="276" w:lineRule="auto"/>
        <w:jc w:val="both"/>
        <w:rPr>
          <w:rFonts w:ascii="Verdana" w:hAnsi="Verdana"/>
          <w:sz w:val="20"/>
          <w:szCs w:val="20"/>
        </w:rPr>
      </w:pPr>
      <w:r>
        <w:rPr>
          <w:rFonts w:ascii="Verdana" w:hAnsi="Verdana"/>
          <w:sz w:val="20"/>
          <w:szCs w:val="20"/>
        </w:rPr>
        <w:t>L’outil de catégorisation des résultats (OCR) est un outil présentant les différents facteurs et déterminants pouvant influer sur les changements de comportements des individus. Il reprend les différents niveaux d’interventions, d’interactions et de prise en compte possibles afin d’aborder une problématique de santé. Dans une approche type 360°, tous les modes d’interventions peuvent se retrouver dans le modèle proposé par l’OCR.</w:t>
      </w:r>
    </w:p>
    <w:p w14:paraId="26E47D47" w14:textId="77777777" w:rsidR="004A5A4C" w:rsidRDefault="004A5A4C" w:rsidP="004A5A4C">
      <w:pPr>
        <w:spacing w:line="276" w:lineRule="auto"/>
        <w:jc w:val="both"/>
      </w:pPr>
    </w:p>
    <w:p w14:paraId="7EF52B62" w14:textId="77777777" w:rsidR="00093BDD" w:rsidRPr="00093BDD" w:rsidRDefault="00093BDD" w:rsidP="004A5A4C">
      <w:pPr>
        <w:spacing w:line="276" w:lineRule="auto"/>
      </w:pPr>
    </w:p>
    <w:p w14:paraId="56800EFD" w14:textId="77777777" w:rsidR="00093BDD" w:rsidRPr="00093BDD" w:rsidRDefault="00093BDD" w:rsidP="004A5A4C">
      <w:pPr>
        <w:spacing w:line="276" w:lineRule="auto"/>
      </w:pPr>
    </w:p>
    <w:p w14:paraId="7069DE82" w14:textId="603704C7" w:rsidR="00093BDD" w:rsidRDefault="00093BDD" w:rsidP="004A5A4C">
      <w:pPr>
        <w:spacing w:line="276" w:lineRule="auto"/>
      </w:pPr>
    </w:p>
    <w:p w14:paraId="39BF3D81" w14:textId="2F2F9DFB" w:rsidR="003D2AAD" w:rsidRDefault="003D2AAD" w:rsidP="004A5A4C">
      <w:pPr>
        <w:spacing w:line="276" w:lineRule="auto"/>
      </w:pPr>
    </w:p>
    <w:p w14:paraId="236A23B1" w14:textId="77777777" w:rsidR="003D2AAD" w:rsidRPr="00093BDD" w:rsidRDefault="003D2AAD" w:rsidP="004A5A4C">
      <w:pPr>
        <w:spacing w:line="276" w:lineRule="auto"/>
      </w:pPr>
    </w:p>
    <w:p w14:paraId="32D0AE22" w14:textId="53952196" w:rsidR="003D2AAD" w:rsidRPr="00161A02" w:rsidRDefault="003D2AAD" w:rsidP="004A5A4C">
      <w:pPr>
        <w:pBdr>
          <w:top w:val="single" w:sz="4" w:space="1" w:color="auto"/>
        </w:pBdr>
        <w:spacing w:line="276" w:lineRule="auto"/>
        <w:rPr>
          <w:lang w:val="en-US"/>
        </w:rPr>
      </w:pPr>
      <w:r w:rsidRPr="00C22CF2">
        <w:rPr>
          <w:vertAlign w:val="superscript"/>
          <w:lang w:val="en-US"/>
        </w:rPr>
        <w:t>2</w:t>
      </w:r>
      <w:r w:rsidRPr="003D2AAD">
        <w:rPr>
          <w:lang w:val="en-US"/>
        </w:rPr>
        <w:t xml:space="preserve"> </w:t>
      </w:r>
      <w:r w:rsidRPr="003D2AAD">
        <w:rPr>
          <w:rFonts w:ascii="Verdana" w:hAnsi="Verdana"/>
          <w:sz w:val="16"/>
          <w:szCs w:val="16"/>
          <w:lang w:val="en-US"/>
        </w:rPr>
        <w:t xml:space="preserve">Savy et al. </w:t>
      </w:r>
      <w:r w:rsidRPr="003D2AAD">
        <w:rPr>
          <w:rFonts w:ascii="Verdana" w:hAnsi="Verdana" w:cs="Arial"/>
          <w:sz w:val="16"/>
          <w:szCs w:val="16"/>
          <w:lang w:val="en-US"/>
        </w:rPr>
        <w:t>Tailoring Process and Impact Evaluation of a “Cash-Plus” Program:</w:t>
      </w:r>
      <w:r>
        <w:rPr>
          <w:rFonts w:ascii="Verdana" w:hAnsi="Verdana"/>
          <w:sz w:val="16"/>
          <w:szCs w:val="16"/>
          <w:lang w:val="en-US"/>
        </w:rPr>
        <w:t xml:space="preserve"> </w:t>
      </w:r>
      <w:r w:rsidRPr="003D2AAD">
        <w:rPr>
          <w:rFonts w:ascii="Verdana" w:hAnsi="Verdana" w:cs="Arial"/>
          <w:sz w:val="16"/>
          <w:szCs w:val="16"/>
          <w:lang w:val="en-US"/>
        </w:rPr>
        <w:t>The Value of Using a Participatory Program Impact Pathway Analysis</w:t>
      </w:r>
    </w:p>
    <w:p w14:paraId="182DF8A0" w14:textId="6D9E9F2B" w:rsidR="003D2AAD" w:rsidRPr="00C22CF2" w:rsidRDefault="003D2AAD" w:rsidP="004A5A4C">
      <w:pPr>
        <w:spacing w:line="276" w:lineRule="auto"/>
        <w:rPr>
          <w:lang w:val="en-US"/>
        </w:rPr>
      </w:pPr>
      <w:r>
        <w:rPr>
          <w:noProof/>
        </w:rPr>
        <w:drawing>
          <wp:anchor distT="0" distB="0" distL="0" distR="0" simplePos="0" relativeHeight="251659264" behindDoc="0" locked="0" layoutInCell="1" allowOverlap="1" wp14:anchorId="3A512BE9" wp14:editId="6D2A84BF">
            <wp:simplePos x="0" y="0"/>
            <wp:positionH relativeFrom="margin">
              <wp:align>center</wp:align>
            </wp:positionH>
            <wp:positionV relativeFrom="paragraph">
              <wp:posOffset>166977</wp:posOffset>
            </wp:positionV>
            <wp:extent cx="5680710" cy="2951480"/>
            <wp:effectExtent l="0" t="0" r="0" b="1270"/>
            <wp:wrapSquare wrapText="largest"/>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32"/>
                    <a:stretch>
                      <a:fillRect/>
                    </a:stretch>
                  </pic:blipFill>
                  <pic:spPr bwMode="auto">
                    <a:xfrm>
                      <a:off x="0" y="0"/>
                      <a:ext cx="5680710" cy="2951480"/>
                    </a:xfrm>
                    <a:prstGeom prst="rect">
                      <a:avLst/>
                    </a:prstGeom>
                  </pic:spPr>
                </pic:pic>
              </a:graphicData>
            </a:graphic>
          </wp:anchor>
        </w:drawing>
      </w:r>
    </w:p>
    <w:p w14:paraId="0676250D" w14:textId="77777777" w:rsidR="003D2AAD" w:rsidRPr="00C22CF2" w:rsidRDefault="003D2AAD" w:rsidP="004A5A4C">
      <w:pPr>
        <w:spacing w:line="276" w:lineRule="auto"/>
        <w:jc w:val="both"/>
        <w:rPr>
          <w:rFonts w:ascii="Verdana" w:hAnsi="Verdana"/>
          <w:sz w:val="20"/>
          <w:szCs w:val="20"/>
          <w:lang w:val="en-US"/>
        </w:rPr>
      </w:pPr>
    </w:p>
    <w:p w14:paraId="067F78E9" w14:textId="5FFD043C" w:rsidR="00D45F71" w:rsidRDefault="003D2AAD" w:rsidP="004A5A4C">
      <w:pPr>
        <w:spacing w:line="276" w:lineRule="auto"/>
        <w:jc w:val="both"/>
      </w:pPr>
      <w:r w:rsidRPr="000B2ED3">
        <w:rPr>
          <w:rFonts w:ascii="Verdana" w:hAnsi="Verdana"/>
          <w:sz w:val="20"/>
          <w:szCs w:val="20"/>
          <w:lang w:val="en-US"/>
        </w:rPr>
        <w:t xml:space="preserve"> </w:t>
      </w:r>
      <w:r w:rsidR="00D45F71">
        <w:rPr>
          <w:rFonts w:ascii="Verdana" w:hAnsi="Verdana"/>
          <w:sz w:val="20"/>
          <w:szCs w:val="20"/>
        </w:rPr>
        <w:t xml:space="preserve">L’outil de catégorisation des résultats peut </w:t>
      </w:r>
      <w:r w:rsidR="004A5A4C">
        <w:rPr>
          <w:rFonts w:ascii="Verdana" w:hAnsi="Verdana"/>
          <w:sz w:val="20"/>
          <w:szCs w:val="20"/>
        </w:rPr>
        <w:t>ê</w:t>
      </w:r>
      <w:r w:rsidR="00D45F71">
        <w:rPr>
          <w:rFonts w:ascii="Verdana" w:hAnsi="Verdana"/>
          <w:sz w:val="20"/>
          <w:szCs w:val="20"/>
        </w:rPr>
        <w:t>tre utilisé selon 3 entrées :</w:t>
      </w:r>
    </w:p>
    <w:p w14:paraId="634E2A94" w14:textId="77777777" w:rsidR="00D45F71" w:rsidRDefault="00D45F71" w:rsidP="004A5A4C">
      <w:pPr>
        <w:spacing w:line="276" w:lineRule="auto"/>
        <w:jc w:val="both"/>
      </w:pPr>
      <w:r>
        <w:rPr>
          <w:rFonts w:ascii="Verdana" w:hAnsi="Verdana"/>
          <w:sz w:val="20"/>
          <w:szCs w:val="20"/>
        </w:rPr>
        <w:t>- L’analyse d’une situation ou d’une problématique de santé</w:t>
      </w:r>
    </w:p>
    <w:p w14:paraId="48C468D9" w14:textId="77777777" w:rsidR="00D45F71" w:rsidRDefault="00D45F71" w:rsidP="004A5A4C">
      <w:pPr>
        <w:spacing w:line="276" w:lineRule="auto"/>
        <w:jc w:val="both"/>
      </w:pPr>
      <w:r>
        <w:rPr>
          <w:rFonts w:ascii="Verdana" w:hAnsi="Verdana"/>
          <w:sz w:val="20"/>
          <w:szCs w:val="20"/>
        </w:rPr>
        <w:t>- La conception de projets intervenant sur différents facteurs et déterminants ou, à minima, prenant en compte les différents déterminants d’une problématique de santé</w:t>
      </w:r>
    </w:p>
    <w:p w14:paraId="31F73B0D" w14:textId="77777777" w:rsidR="00D45F71" w:rsidRPr="00C00D3D" w:rsidRDefault="00D45F71" w:rsidP="004A5A4C">
      <w:pPr>
        <w:spacing w:line="276" w:lineRule="auto"/>
        <w:jc w:val="both"/>
        <w:rPr>
          <w:rFonts w:ascii="Verdana" w:hAnsi="Verdana"/>
          <w:b/>
          <w:bCs/>
          <w:sz w:val="20"/>
          <w:szCs w:val="20"/>
        </w:rPr>
      </w:pPr>
      <w:r>
        <w:rPr>
          <w:rFonts w:ascii="Verdana" w:hAnsi="Verdana"/>
          <w:sz w:val="20"/>
          <w:szCs w:val="20"/>
        </w:rPr>
        <w:t xml:space="preserve">- </w:t>
      </w:r>
      <w:r w:rsidRPr="000B2ED3">
        <w:rPr>
          <w:rFonts w:ascii="Verdana" w:hAnsi="Verdana"/>
          <w:sz w:val="20"/>
          <w:szCs w:val="20"/>
        </w:rPr>
        <w:t>L’évaluation de projets et interventions tenant compte de ces différentes dimensions.</w:t>
      </w:r>
    </w:p>
    <w:p w14:paraId="74A142FA" w14:textId="77777777" w:rsidR="00D45F71" w:rsidRDefault="00D45F71" w:rsidP="004A5A4C">
      <w:pPr>
        <w:spacing w:line="276" w:lineRule="auto"/>
        <w:jc w:val="both"/>
        <w:rPr>
          <w:rFonts w:ascii="Verdana" w:hAnsi="Verdana"/>
          <w:sz w:val="20"/>
          <w:szCs w:val="20"/>
        </w:rPr>
      </w:pPr>
    </w:p>
    <w:p w14:paraId="57109430" w14:textId="595B77C7" w:rsidR="00D45F71" w:rsidRDefault="00C00D3D" w:rsidP="004A5A4C">
      <w:pPr>
        <w:spacing w:line="276" w:lineRule="auto"/>
        <w:jc w:val="both"/>
        <w:rPr>
          <w:rFonts w:ascii="Verdana" w:hAnsi="Verdana"/>
          <w:sz w:val="20"/>
          <w:szCs w:val="20"/>
        </w:rPr>
      </w:pPr>
      <w:r>
        <w:rPr>
          <w:rFonts w:ascii="Verdana" w:hAnsi="Verdana"/>
          <w:sz w:val="20"/>
          <w:szCs w:val="20"/>
        </w:rPr>
        <w:t>L’OCR pourra être utilisé</w:t>
      </w:r>
      <w:r w:rsidR="00D45F71">
        <w:rPr>
          <w:rFonts w:ascii="Verdana" w:hAnsi="Verdana"/>
          <w:sz w:val="20"/>
          <w:szCs w:val="20"/>
        </w:rPr>
        <w:t xml:space="preserve"> pour démontrer l’impact du projet. Cet outil permet de formuler les objectifs en termes de résultats attendus dans les grandes catégories de déterminants de la santé (</w:t>
      </w:r>
      <w:r w:rsidR="003D2AAD">
        <w:rPr>
          <w:rFonts w:ascii="Verdana" w:hAnsi="Verdana"/>
          <w:sz w:val="20"/>
          <w:szCs w:val="20"/>
        </w:rPr>
        <w:t>c</w:t>
      </w:r>
      <w:r w:rsidR="00D45F71">
        <w:rPr>
          <w:rFonts w:ascii="Verdana" w:hAnsi="Verdana"/>
          <w:sz w:val="20"/>
          <w:szCs w:val="20"/>
        </w:rPr>
        <w:t xml:space="preserve">omportements, déterminants socio-économiques, environnement physique). </w:t>
      </w:r>
      <w:r w:rsidR="00A75606">
        <w:rPr>
          <w:rFonts w:ascii="Verdana" w:hAnsi="Verdana"/>
          <w:sz w:val="20"/>
          <w:szCs w:val="20"/>
        </w:rPr>
        <w:t>Il pourra aider à l’évaluation des indicateurs proposés.</w:t>
      </w:r>
    </w:p>
    <w:p w14:paraId="3211C95C" w14:textId="77777777" w:rsidR="00D45F71" w:rsidRDefault="00D45F71" w:rsidP="004A5A4C">
      <w:pPr>
        <w:spacing w:line="276" w:lineRule="auto"/>
        <w:jc w:val="both"/>
        <w:rPr>
          <w:rFonts w:ascii="Verdana" w:hAnsi="Verdana"/>
          <w:sz w:val="20"/>
          <w:szCs w:val="20"/>
        </w:rPr>
      </w:pPr>
      <w:r>
        <w:rPr>
          <w:rFonts w:ascii="Verdana" w:hAnsi="Verdana"/>
          <w:sz w:val="20"/>
          <w:szCs w:val="20"/>
        </w:rPr>
        <w:t>Le relevé des résultats effectivement atteints sera attribué aux catégories et sous-catégories de l’outil :</w:t>
      </w:r>
    </w:p>
    <w:p w14:paraId="6F6692AE" w14:textId="77777777" w:rsidR="00D45F71" w:rsidRDefault="00D45F71" w:rsidP="004A5A4C">
      <w:pPr>
        <w:pStyle w:val="Paragraphedeliste"/>
        <w:numPr>
          <w:ilvl w:val="0"/>
          <w:numId w:val="41"/>
        </w:numPr>
        <w:spacing w:after="0" w:line="276" w:lineRule="auto"/>
        <w:jc w:val="both"/>
        <w:rPr>
          <w:rFonts w:ascii="Verdana" w:hAnsi="Verdana"/>
          <w:sz w:val="20"/>
          <w:szCs w:val="20"/>
        </w:rPr>
      </w:pPr>
      <w:r>
        <w:rPr>
          <w:rFonts w:ascii="Verdana" w:hAnsi="Verdana"/>
          <w:sz w:val="20"/>
          <w:szCs w:val="20"/>
        </w:rPr>
        <w:t xml:space="preserve">Dans quelles catégories et sous-catégories y a-t-il une accumulation de résultats?  </w:t>
      </w:r>
    </w:p>
    <w:p w14:paraId="4D160942" w14:textId="77777777" w:rsidR="00D45F71" w:rsidRDefault="00D45F71" w:rsidP="004A5A4C">
      <w:pPr>
        <w:pStyle w:val="Paragraphedeliste"/>
        <w:numPr>
          <w:ilvl w:val="0"/>
          <w:numId w:val="41"/>
        </w:numPr>
        <w:spacing w:after="0" w:line="276" w:lineRule="auto"/>
        <w:jc w:val="both"/>
        <w:rPr>
          <w:rFonts w:ascii="Verdana" w:hAnsi="Verdana"/>
          <w:sz w:val="20"/>
          <w:szCs w:val="20"/>
        </w:rPr>
      </w:pPr>
      <w:r>
        <w:rPr>
          <w:rFonts w:ascii="Verdana" w:hAnsi="Verdana"/>
          <w:sz w:val="20"/>
          <w:szCs w:val="20"/>
        </w:rPr>
        <w:t xml:space="preserve">Dans quelle mesure les résultats atteints correspondent-ils aux objectifs visés? </w:t>
      </w:r>
    </w:p>
    <w:p w14:paraId="616E001E" w14:textId="77777777" w:rsidR="00D45F71" w:rsidRDefault="00D45F71" w:rsidP="004A5A4C">
      <w:pPr>
        <w:pStyle w:val="Paragraphedeliste"/>
        <w:numPr>
          <w:ilvl w:val="0"/>
          <w:numId w:val="41"/>
        </w:numPr>
        <w:spacing w:after="0" w:line="276" w:lineRule="auto"/>
        <w:jc w:val="both"/>
        <w:rPr>
          <w:rFonts w:ascii="Verdana" w:hAnsi="Verdana"/>
          <w:sz w:val="20"/>
          <w:szCs w:val="20"/>
        </w:rPr>
      </w:pPr>
      <w:r>
        <w:rPr>
          <w:rFonts w:ascii="Verdana" w:hAnsi="Verdana"/>
          <w:sz w:val="20"/>
          <w:szCs w:val="20"/>
        </w:rPr>
        <w:t xml:space="preserve">Dans quelle mesure les interrelations supposées ont-elles été confirmées ou n’ont-elles pas été trouvées? </w:t>
      </w:r>
    </w:p>
    <w:p w14:paraId="54076241" w14:textId="77777777" w:rsidR="00D45F71" w:rsidRDefault="00D45F71" w:rsidP="004A5A4C">
      <w:pPr>
        <w:spacing w:line="276" w:lineRule="auto"/>
        <w:jc w:val="both"/>
        <w:rPr>
          <w:rFonts w:ascii="Verdana" w:hAnsi="Verdana"/>
          <w:sz w:val="20"/>
          <w:szCs w:val="20"/>
        </w:rPr>
      </w:pPr>
      <w:r>
        <w:rPr>
          <w:rFonts w:ascii="Verdana" w:hAnsi="Verdana"/>
          <w:sz w:val="20"/>
          <w:szCs w:val="20"/>
        </w:rPr>
        <w:t xml:space="preserve">Le modèle sera utilisé pour des évaluations et bilans intermédiaires, et non seulement finaux. Les résultats intermédiaires pourront alors être réinvestis dans le pilotage du projet. </w:t>
      </w:r>
    </w:p>
    <w:p w14:paraId="57EE2E0B" w14:textId="77777777" w:rsidR="003B7956" w:rsidRDefault="003B7956" w:rsidP="004A5A4C">
      <w:pPr>
        <w:spacing w:line="276" w:lineRule="auto"/>
        <w:rPr>
          <w:rFonts w:ascii="Verdana" w:hAnsi="Verdana"/>
          <w:b/>
          <w:bCs/>
          <w:sz w:val="20"/>
          <w:szCs w:val="20"/>
        </w:rPr>
      </w:pPr>
    </w:p>
    <w:p w14:paraId="61306B28" w14:textId="02281D06" w:rsidR="002C75CF" w:rsidRDefault="002C75CF" w:rsidP="004A5A4C">
      <w:pPr>
        <w:spacing w:line="276" w:lineRule="auto"/>
        <w:rPr>
          <w:rFonts w:ascii="Verdana" w:hAnsi="Verdana"/>
          <w:b/>
          <w:bCs/>
          <w:sz w:val="20"/>
          <w:szCs w:val="20"/>
        </w:rPr>
      </w:pPr>
      <w:r>
        <w:rPr>
          <w:rFonts w:ascii="Verdana" w:hAnsi="Verdana"/>
          <w:b/>
          <w:bCs/>
          <w:sz w:val="20"/>
          <w:szCs w:val="20"/>
        </w:rPr>
        <w:br w:type="page"/>
      </w:r>
    </w:p>
    <w:p w14:paraId="5F2AB061" w14:textId="3CF5B9C6" w:rsidR="000F327B" w:rsidRDefault="006B3F7B" w:rsidP="004A5A4C">
      <w:pPr>
        <w:spacing w:line="276" w:lineRule="auto"/>
        <w:jc w:val="center"/>
        <w:rPr>
          <w:rFonts w:ascii="Verdana" w:hAnsi="Verdana"/>
          <w:b/>
          <w:bCs/>
          <w:sz w:val="20"/>
          <w:szCs w:val="20"/>
        </w:rPr>
      </w:pPr>
      <w:r>
        <w:rPr>
          <w:rFonts w:ascii="Verdana" w:hAnsi="Verdana"/>
          <w:b/>
          <w:bCs/>
          <w:sz w:val="20"/>
          <w:szCs w:val="20"/>
        </w:rPr>
        <w:t>ANNEXE</w:t>
      </w:r>
      <w:r w:rsidR="00266A7D">
        <w:rPr>
          <w:rFonts w:ascii="Verdana" w:hAnsi="Verdana"/>
          <w:b/>
          <w:bCs/>
          <w:sz w:val="20"/>
          <w:szCs w:val="20"/>
        </w:rPr>
        <w:t xml:space="preserve"> 1</w:t>
      </w:r>
      <w:r>
        <w:rPr>
          <w:rFonts w:ascii="Verdana" w:hAnsi="Verdana"/>
          <w:b/>
          <w:bCs/>
          <w:sz w:val="20"/>
          <w:szCs w:val="20"/>
        </w:rPr>
        <w:t xml:space="preserve"> : </w:t>
      </w:r>
      <w:r w:rsidR="002A5135">
        <w:rPr>
          <w:rFonts w:ascii="Verdana" w:hAnsi="Verdana"/>
          <w:b/>
          <w:bCs/>
          <w:sz w:val="20"/>
          <w:szCs w:val="20"/>
        </w:rPr>
        <w:t>BOITE A OUTILS</w:t>
      </w:r>
    </w:p>
    <w:p w14:paraId="2B5F2FC2" w14:textId="77777777" w:rsidR="004F2094" w:rsidRDefault="004F2094" w:rsidP="004A5A4C">
      <w:pPr>
        <w:spacing w:line="276" w:lineRule="auto"/>
        <w:rPr>
          <w:rFonts w:ascii="Verdana" w:hAnsi="Verdana"/>
          <w:sz w:val="20"/>
          <w:szCs w:val="20"/>
        </w:rPr>
      </w:pPr>
    </w:p>
    <w:tbl>
      <w:tblPr>
        <w:tblStyle w:val="Grilledutableau"/>
        <w:tblW w:w="9988" w:type="dxa"/>
        <w:tblLook w:val="04A0" w:firstRow="1" w:lastRow="0" w:firstColumn="1" w:lastColumn="0" w:noHBand="0" w:noVBand="1"/>
      </w:tblPr>
      <w:tblGrid>
        <w:gridCol w:w="9988"/>
      </w:tblGrid>
      <w:tr w:rsidR="00F96D20" w:rsidRPr="007378A6" w14:paraId="3AD93C2B" w14:textId="77777777" w:rsidTr="007378A6">
        <w:trPr>
          <w:trHeight w:val="298"/>
        </w:trPr>
        <w:tc>
          <w:tcPr>
            <w:tcW w:w="9988" w:type="dxa"/>
          </w:tcPr>
          <w:p w14:paraId="19646090" w14:textId="1BF0D06E" w:rsidR="00F96D20" w:rsidRPr="007378A6" w:rsidRDefault="00F96D20" w:rsidP="004A5A4C">
            <w:pPr>
              <w:pStyle w:val="Paragraphedeliste"/>
              <w:numPr>
                <w:ilvl w:val="0"/>
                <w:numId w:val="19"/>
              </w:numPr>
              <w:spacing w:line="276" w:lineRule="auto"/>
              <w:rPr>
                <w:rFonts w:ascii="Verdana" w:hAnsi="Verdana"/>
                <w:sz w:val="20"/>
                <w:szCs w:val="20"/>
              </w:rPr>
            </w:pPr>
            <w:r w:rsidRPr="007378A6">
              <w:rPr>
                <w:rFonts w:ascii="Verdana" w:hAnsi="Verdana"/>
                <w:sz w:val="20"/>
                <w:szCs w:val="20"/>
              </w:rPr>
              <w:t>Ministère des sports</w:t>
            </w:r>
            <w:r w:rsidR="00533946" w:rsidRPr="007378A6">
              <w:rPr>
                <w:rFonts w:ascii="Verdana" w:hAnsi="Verdana"/>
                <w:sz w:val="20"/>
                <w:szCs w:val="20"/>
              </w:rPr>
              <w:t xml:space="preserve"> </w:t>
            </w:r>
            <w:hyperlink r:id="rId33" w:history="1">
              <w:r w:rsidR="00533946" w:rsidRPr="007378A6">
                <w:rPr>
                  <w:rFonts w:ascii="Verdana" w:hAnsi="Verdana" w:cstheme="minorHAnsi"/>
                  <w:color w:val="0563C1" w:themeColor="hyperlink"/>
                  <w:sz w:val="20"/>
                  <w:szCs w:val="20"/>
                  <w:u w:val="single"/>
                </w:rPr>
                <w:t>Livret sur l’activité physique pendant la grossesse</w:t>
              </w:r>
            </w:hyperlink>
          </w:p>
        </w:tc>
      </w:tr>
      <w:tr w:rsidR="008A426D" w:rsidRPr="007378A6" w14:paraId="2D654EC1" w14:textId="77777777" w:rsidTr="007378A6">
        <w:trPr>
          <w:trHeight w:val="298"/>
        </w:trPr>
        <w:tc>
          <w:tcPr>
            <w:tcW w:w="9988" w:type="dxa"/>
          </w:tcPr>
          <w:p w14:paraId="4C27C960" w14:textId="31017876" w:rsidR="008A426D" w:rsidRPr="007378A6" w:rsidRDefault="008A426D" w:rsidP="004A5A4C">
            <w:pPr>
              <w:pStyle w:val="Paragraphedeliste"/>
              <w:numPr>
                <w:ilvl w:val="0"/>
                <w:numId w:val="19"/>
              </w:numPr>
              <w:spacing w:line="276" w:lineRule="auto"/>
              <w:rPr>
                <w:rFonts w:ascii="Verdana" w:hAnsi="Verdana"/>
                <w:sz w:val="20"/>
                <w:szCs w:val="20"/>
              </w:rPr>
            </w:pPr>
            <w:r w:rsidRPr="007378A6">
              <w:rPr>
                <w:rFonts w:ascii="Verdana" w:hAnsi="Verdana"/>
                <w:sz w:val="20"/>
                <w:szCs w:val="20"/>
              </w:rPr>
              <w:t>DRA</w:t>
            </w:r>
            <w:r w:rsidR="007B3832" w:rsidRPr="007378A6">
              <w:rPr>
                <w:rFonts w:ascii="Verdana" w:hAnsi="Verdana"/>
                <w:sz w:val="20"/>
                <w:szCs w:val="20"/>
              </w:rPr>
              <w:t>A</w:t>
            </w:r>
            <w:r w:rsidRPr="007378A6">
              <w:rPr>
                <w:rFonts w:ascii="Verdana" w:hAnsi="Verdana"/>
                <w:sz w:val="20"/>
                <w:szCs w:val="20"/>
              </w:rPr>
              <w:t>F</w:t>
            </w:r>
            <w:r w:rsidR="00C45175" w:rsidRPr="007378A6">
              <w:rPr>
                <w:rFonts w:ascii="Verdana" w:hAnsi="Verdana"/>
                <w:sz w:val="20"/>
                <w:szCs w:val="20"/>
              </w:rPr>
              <w:t xml:space="preserve"> : </w:t>
            </w:r>
            <w:hyperlink r:id="rId34" w:history="1">
              <w:r w:rsidR="00C45175" w:rsidRPr="007378A6">
                <w:rPr>
                  <w:rStyle w:val="Lienhypertexte"/>
                  <w:rFonts w:ascii="Verdana" w:hAnsi="Verdana"/>
                  <w:sz w:val="20"/>
                  <w:szCs w:val="20"/>
                </w:rPr>
                <w:t>Projets Alimentaires Territoriaux (PAT)</w:t>
              </w:r>
            </w:hyperlink>
          </w:p>
        </w:tc>
      </w:tr>
      <w:tr w:rsidR="008A426D" w:rsidRPr="007378A6" w14:paraId="0048BDFF" w14:textId="77777777" w:rsidTr="007378A6">
        <w:trPr>
          <w:trHeight w:val="298"/>
        </w:trPr>
        <w:tc>
          <w:tcPr>
            <w:tcW w:w="9988" w:type="dxa"/>
          </w:tcPr>
          <w:p w14:paraId="173FA925" w14:textId="569B39F1" w:rsidR="008A426D" w:rsidRPr="007378A6" w:rsidRDefault="007B3832" w:rsidP="004A5A4C">
            <w:pPr>
              <w:pStyle w:val="Paragraphedeliste"/>
              <w:numPr>
                <w:ilvl w:val="0"/>
                <w:numId w:val="19"/>
              </w:numPr>
              <w:spacing w:line="276" w:lineRule="auto"/>
              <w:rPr>
                <w:rFonts w:ascii="Verdana" w:hAnsi="Verdana"/>
                <w:sz w:val="20"/>
                <w:szCs w:val="20"/>
              </w:rPr>
            </w:pPr>
            <w:r w:rsidRPr="007378A6">
              <w:rPr>
                <w:rFonts w:ascii="Verdana" w:hAnsi="Verdana" w:cstheme="minorHAnsi"/>
                <w:sz w:val="20"/>
                <w:szCs w:val="20"/>
              </w:rPr>
              <w:t xml:space="preserve">Site </w:t>
            </w:r>
            <w:r w:rsidR="008A426D" w:rsidRPr="007378A6">
              <w:rPr>
                <w:rFonts w:ascii="Verdana" w:hAnsi="Verdana" w:cstheme="minorHAnsi"/>
                <w:sz w:val="20"/>
                <w:szCs w:val="20"/>
              </w:rPr>
              <w:t>« </w:t>
            </w:r>
            <w:hyperlink r:id="rId35" w:history="1">
              <w:r w:rsidR="008A426D" w:rsidRPr="007378A6">
                <w:rPr>
                  <w:rFonts w:ascii="Verdana" w:hAnsi="Verdana" w:cstheme="minorHAnsi"/>
                  <w:color w:val="0563C1" w:themeColor="hyperlink"/>
                  <w:sz w:val="20"/>
                  <w:szCs w:val="20"/>
                  <w:u w:val="single"/>
                </w:rPr>
                <w:t>legrandforumdestoutpetits </w:t>
              </w:r>
            </w:hyperlink>
            <w:r w:rsidR="008A426D" w:rsidRPr="007378A6">
              <w:rPr>
                <w:rFonts w:ascii="Verdana" w:hAnsi="Verdana" w:cstheme="minorHAnsi"/>
                <w:sz w:val="20"/>
                <w:szCs w:val="20"/>
              </w:rPr>
              <w:t>»</w:t>
            </w:r>
          </w:p>
        </w:tc>
      </w:tr>
      <w:tr w:rsidR="008A426D" w:rsidRPr="007378A6" w14:paraId="32161C21" w14:textId="77777777" w:rsidTr="007378A6">
        <w:trPr>
          <w:trHeight w:val="271"/>
        </w:trPr>
        <w:tc>
          <w:tcPr>
            <w:tcW w:w="9988" w:type="dxa"/>
          </w:tcPr>
          <w:p w14:paraId="7AEEB156" w14:textId="7DF7F5D7" w:rsidR="008A426D" w:rsidRPr="007378A6" w:rsidRDefault="008A426D" w:rsidP="004A5A4C">
            <w:pPr>
              <w:pStyle w:val="Commentaire"/>
              <w:numPr>
                <w:ilvl w:val="0"/>
                <w:numId w:val="42"/>
              </w:numPr>
              <w:spacing w:line="276" w:lineRule="auto"/>
              <w:rPr>
                <w:rFonts w:ascii="Verdana" w:hAnsi="Verdana"/>
              </w:rPr>
            </w:pPr>
            <w:r w:rsidRPr="007378A6">
              <w:rPr>
                <w:rFonts w:ascii="Verdana" w:hAnsi="Verdana" w:cstheme="minorHAnsi"/>
              </w:rPr>
              <w:t>Livret PNNS « </w:t>
            </w:r>
            <w:hyperlink r:id="rId36" w:history="1">
              <w:r w:rsidRPr="007378A6">
                <w:rPr>
                  <w:rFonts w:ascii="Verdana" w:hAnsi="Verdana" w:cstheme="minorHAnsi"/>
                  <w:color w:val="0563C1" w:themeColor="hyperlink"/>
                  <w:u w:val="single"/>
                </w:rPr>
                <w:t>Pas-à-pas votre enfant mange comme un grand </w:t>
              </w:r>
            </w:hyperlink>
            <w:r w:rsidRPr="007378A6">
              <w:rPr>
                <w:rFonts w:ascii="Verdana" w:hAnsi="Verdana" w:cstheme="minorHAnsi"/>
              </w:rPr>
              <w:t>»</w:t>
            </w:r>
            <w:r w:rsidR="00DE0AFA" w:rsidRPr="007378A6">
              <w:rPr>
                <w:rFonts w:ascii="Verdana" w:hAnsi="Verdana" w:cstheme="minorHAnsi"/>
              </w:rPr>
              <w:t xml:space="preserve"> et </w:t>
            </w:r>
            <w:hyperlink r:id="rId37" w:history="1">
              <w:r w:rsidR="00DE0AFA" w:rsidRPr="007378A6">
                <w:rPr>
                  <w:rStyle w:val="Lienhypertexte"/>
                  <w:rFonts w:ascii="Verdana" w:hAnsi="Verdana" w:cstheme="minorHAnsi"/>
                </w:rPr>
                <w:t>videos </w:t>
              </w:r>
            </w:hyperlink>
          </w:p>
        </w:tc>
      </w:tr>
      <w:tr w:rsidR="008A426D" w:rsidRPr="007378A6" w14:paraId="5031FF74" w14:textId="77777777" w:rsidTr="007378A6">
        <w:trPr>
          <w:trHeight w:val="298"/>
        </w:trPr>
        <w:tc>
          <w:tcPr>
            <w:tcW w:w="9988" w:type="dxa"/>
          </w:tcPr>
          <w:p w14:paraId="4A3E3988" w14:textId="0AEB2ADD" w:rsidR="008A426D" w:rsidRPr="007378A6" w:rsidRDefault="002A55FF" w:rsidP="004A5A4C">
            <w:pPr>
              <w:pStyle w:val="Paragraphedeliste"/>
              <w:numPr>
                <w:ilvl w:val="0"/>
                <w:numId w:val="19"/>
              </w:numPr>
              <w:spacing w:line="276" w:lineRule="auto"/>
              <w:rPr>
                <w:rFonts w:ascii="Verdana" w:hAnsi="Verdana"/>
                <w:sz w:val="20"/>
                <w:szCs w:val="20"/>
              </w:rPr>
            </w:pPr>
            <w:hyperlink r:id="rId38" w:history="1">
              <w:r w:rsidR="008A426D" w:rsidRPr="007378A6">
                <w:rPr>
                  <w:rFonts w:ascii="Verdana" w:hAnsi="Verdana" w:cstheme="minorHAnsi"/>
                  <w:color w:val="0563C1" w:themeColor="hyperlink"/>
                  <w:sz w:val="20"/>
                  <w:szCs w:val="20"/>
                  <w:u w:val="single"/>
                </w:rPr>
                <w:t>Site internet des 1 000 premiers jours</w:t>
              </w:r>
            </w:hyperlink>
          </w:p>
        </w:tc>
      </w:tr>
      <w:tr w:rsidR="00651296" w:rsidRPr="007378A6" w14:paraId="042ACDA1" w14:textId="77777777" w:rsidTr="007378A6">
        <w:trPr>
          <w:trHeight w:val="298"/>
        </w:trPr>
        <w:tc>
          <w:tcPr>
            <w:tcW w:w="9988" w:type="dxa"/>
          </w:tcPr>
          <w:p w14:paraId="384D2FAD" w14:textId="6FC8509D" w:rsidR="00651296" w:rsidRPr="007378A6" w:rsidRDefault="002A55FF" w:rsidP="004A5A4C">
            <w:pPr>
              <w:pStyle w:val="Paragraphedeliste"/>
              <w:numPr>
                <w:ilvl w:val="0"/>
                <w:numId w:val="19"/>
              </w:numPr>
              <w:spacing w:line="276" w:lineRule="auto"/>
              <w:rPr>
                <w:rFonts w:ascii="Verdana" w:hAnsi="Verdana"/>
                <w:sz w:val="20"/>
                <w:szCs w:val="20"/>
              </w:rPr>
            </w:pPr>
            <w:hyperlink r:id="rId39" w:history="1">
              <w:r w:rsidR="00651296" w:rsidRPr="007378A6">
                <w:rPr>
                  <w:rStyle w:val="Lienhypertexte"/>
                  <w:rFonts w:ascii="Verdana" w:hAnsi="Verdana"/>
                  <w:sz w:val="20"/>
                  <w:szCs w:val="20"/>
                </w:rPr>
                <w:t>Programme Malin</w:t>
              </w:r>
            </w:hyperlink>
          </w:p>
        </w:tc>
      </w:tr>
      <w:tr w:rsidR="009E04A4" w:rsidRPr="007378A6" w14:paraId="434E83C5" w14:textId="77777777" w:rsidTr="007378A6">
        <w:trPr>
          <w:trHeight w:val="598"/>
        </w:trPr>
        <w:tc>
          <w:tcPr>
            <w:tcW w:w="9988" w:type="dxa"/>
          </w:tcPr>
          <w:p w14:paraId="52668D7B" w14:textId="136A340F" w:rsidR="009E04A4" w:rsidRPr="007378A6" w:rsidRDefault="002A55FF" w:rsidP="004A5A4C">
            <w:pPr>
              <w:pStyle w:val="Paragraphedeliste"/>
              <w:numPr>
                <w:ilvl w:val="0"/>
                <w:numId w:val="19"/>
              </w:numPr>
              <w:spacing w:line="276" w:lineRule="auto"/>
              <w:jc w:val="both"/>
              <w:rPr>
                <w:rFonts w:ascii="Verdana" w:hAnsi="Verdana" w:cstheme="minorHAnsi"/>
                <w:sz w:val="20"/>
                <w:szCs w:val="20"/>
              </w:rPr>
            </w:pPr>
            <w:hyperlink r:id="rId40" w:history="1">
              <w:r w:rsidR="00C22CF2">
                <w:rPr>
                  <w:rFonts w:ascii="Verdana" w:hAnsi="Verdana" w:cstheme="minorHAnsi"/>
                  <w:color w:val="0563C1" w:themeColor="hyperlink"/>
                  <w:sz w:val="20"/>
                  <w:szCs w:val="20"/>
                  <w:u w:val="single"/>
                </w:rPr>
                <w:t>Vi</w:t>
              </w:r>
              <w:r w:rsidR="009E04A4" w:rsidRPr="007378A6">
                <w:rPr>
                  <w:rFonts w:ascii="Verdana" w:hAnsi="Verdana" w:cstheme="minorHAnsi"/>
                  <w:color w:val="0563C1" w:themeColor="hyperlink"/>
                  <w:sz w:val="20"/>
                  <w:szCs w:val="20"/>
                  <w:u w:val="single"/>
                </w:rPr>
                <w:t>deo</w:t>
              </w:r>
            </w:hyperlink>
            <w:r w:rsidR="009E04A4" w:rsidRPr="007378A6">
              <w:rPr>
                <w:rFonts w:ascii="Verdana" w:hAnsi="Verdana" w:cstheme="minorHAnsi"/>
                <w:sz w:val="20"/>
                <w:szCs w:val="20"/>
              </w:rPr>
              <w:t xml:space="preserve"> sur la prévention de l’obésité pendant les 1000 premiers jours développée par le CSO de Marseille avec un financement du Conseil Départemental 13.</w:t>
            </w:r>
          </w:p>
        </w:tc>
      </w:tr>
      <w:tr w:rsidR="009E04A4" w:rsidRPr="007378A6" w14:paraId="181A3C54" w14:textId="77777777" w:rsidTr="007378A6">
        <w:trPr>
          <w:trHeight w:val="298"/>
        </w:trPr>
        <w:tc>
          <w:tcPr>
            <w:tcW w:w="9988" w:type="dxa"/>
          </w:tcPr>
          <w:p w14:paraId="7E8A3B84" w14:textId="15F8DCA4" w:rsidR="009E04A4" w:rsidRPr="007378A6" w:rsidRDefault="00AC5E71" w:rsidP="004A5A4C">
            <w:pPr>
              <w:pStyle w:val="Paragraphedeliste"/>
              <w:numPr>
                <w:ilvl w:val="0"/>
                <w:numId w:val="19"/>
              </w:numPr>
              <w:spacing w:line="276" w:lineRule="auto"/>
              <w:jc w:val="both"/>
              <w:rPr>
                <w:rFonts w:ascii="Verdana" w:hAnsi="Verdana" w:cs="Calibri"/>
                <w:sz w:val="20"/>
                <w:szCs w:val="20"/>
              </w:rPr>
            </w:pPr>
            <w:r w:rsidRPr="007378A6">
              <w:rPr>
                <w:rFonts w:ascii="Verdana" w:hAnsi="Verdana" w:cs="Calibri"/>
                <w:sz w:val="20"/>
                <w:szCs w:val="20"/>
              </w:rPr>
              <w:t>Opticourses</w:t>
            </w:r>
            <w:r w:rsidR="00963E12" w:rsidRPr="007378A6">
              <w:rPr>
                <w:rFonts w:ascii="Verdana" w:hAnsi="Verdana" w:cs="Calibri"/>
                <w:sz w:val="20"/>
                <w:szCs w:val="20"/>
              </w:rPr>
              <w:t xml:space="preserve"> : </w:t>
            </w:r>
            <w:hyperlink r:id="rId41" w:history="1">
              <w:r w:rsidR="000D4999">
                <w:rPr>
                  <w:rStyle w:val="Lienhypertexte"/>
                  <w:rFonts w:ascii="Verdana" w:hAnsi="Verdana" w:cs="Calibri"/>
                  <w:sz w:val="20"/>
                  <w:szCs w:val="20"/>
                </w:rPr>
                <w:t>R</w:t>
              </w:r>
              <w:r w:rsidR="00963E12" w:rsidRPr="007378A6">
                <w:rPr>
                  <w:rStyle w:val="Lienhypertexte"/>
                  <w:rFonts w:ascii="Verdana" w:hAnsi="Verdana" w:cs="Calibri"/>
                  <w:sz w:val="20"/>
                  <w:szCs w:val="20"/>
                </w:rPr>
                <w:t>egistre des intervention</w:t>
              </w:r>
              <w:r w:rsidR="000D4999">
                <w:rPr>
                  <w:rStyle w:val="Lienhypertexte"/>
                  <w:rFonts w:ascii="Verdana" w:hAnsi="Verdana" w:cs="Calibri"/>
                  <w:sz w:val="20"/>
                  <w:szCs w:val="20"/>
                </w:rPr>
                <w:t>s</w:t>
              </w:r>
              <w:r w:rsidR="00963E12" w:rsidRPr="007378A6">
                <w:rPr>
                  <w:rStyle w:val="Lienhypertexte"/>
                  <w:rFonts w:ascii="Verdana" w:hAnsi="Verdana" w:cs="Calibri"/>
                  <w:sz w:val="20"/>
                  <w:szCs w:val="20"/>
                </w:rPr>
                <w:t xml:space="preserve"> probantes SPF</w:t>
              </w:r>
            </w:hyperlink>
          </w:p>
        </w:tc>
      </w:tr>
      <w:tr w:rsidR="009E04A4" w:rsidRPr="007378A6" w14:paraId="5C2F706D" w14:textId="77777777" w:rsidTr="007378A6">
        <w:trPr>
          <w:trHeight w:val="221"/>
        </w:trPr>
        <w:tc>
          <w:tcPr>
            <w:tcW w:w="9988" w:type="dxa"/>
          </w:tcPr>
          <w:p w14:paraId="7118B6F3" w14:textId="3C47C4A6" w:rsidR="009E04A4" w:rsidRPr="007378A6" w:rsidRDefault="007B3832" w:rsidP="004A5A4C">
            <w:pPr>
              <w:pStyle w:val="Paragraphedeliste"/>
              <w:numPr>
                <w:ilvl w:val="0"/>
                <w:numId w:val="19"/>
              </w:numPr>
              <w:spacing w:line="276" w:lineRule="auto"/>
              <w:jc w:val="both"/>
              <w:rPr>
                <w:rFonts w:ascii="Verdana" w:hAnsi="Verdana" w:cstheme="minorHAnsi"/>
                <w:sz w:val="20"/>
                <w:szCs w:val="20"/>
              </w:rPr>
            </w:pPr>
            <w:r w:rsidRPr="007378A6">
              <w:rPr>
                <w:rFonts w:ascii="Verdana" w:hAnsi="Verdana" w:cstheme="minorHAnsi"/>
                <w:sz w:val="20"/>
                <w:szCs w:val="20"/>
              </w:rPr>
              <w:t>Travaux du centre de recherche de Dijon sur l’éducation à l’alimentation (</w:t>
            </w:r>
            <w:hyperlink r:id="rId42" w:history="1">
              <w:r w:rsidRPr="007378A6">
                <w:rPr>
                  <w:rFonts w:ascii="Verdana" w:hAnsi="Verdana" w:cstheme="minorHAnsi"/>
                  <w:color w:val="0563C1" w:themeColor="hyperlink"/>
                  <w:sz w:val="20"/>
                  <w:szCs w:val="20"/>
                  <w:u w:val="single"/>
                </w:rPr>
                <w:t>Sophie Nicklaus</w:t>
              </w:r>
            </w:hyperlink>
            <w:r w:rsidRPr="007378A6">
              <w:rPr>
                <w:rFonts w:ascii="Verdana" w:hAnsi="Verdana" w:cstheme="minorHAnsi"/>
                <w:sz w:val="20"/>
                <w:szCs w:val="20"/>
              </w:rPr>
              <w:t>)</w:t>
            </w:r>
          </w:p>
        </w:tc>
      </w:tr>
      <w:tr w:rsidR="007B3832" w:rsidRPr="007378A6" w14:paraId="2E4CC597" w14:textId="77777777" w:rsidTr="007378A6">
        <w:trPr>
          <w:trHeight w:val="298"/>
        </w:trPr>
        <w:tc>
          <w:tcPr>
            <w:tcW w:w="9988" w:type="dxa"/>
          </w:tcPr>
          <w:p w14:paraId="5E70F3FB" w14:textId="1A785A1F" w:rsidR="007B3832" w:rsidRPr="007378A6" w:rsidRDefault="002A55FF" w:rsidP="004A5A4C">
            <w:pPr>
              <w:pStyle w:val="Paragraphedeliste"/>
              <w:numPr>
                <w:ilvl w:val="0"/>
                <w:numId w:val="19"/>
              </w:numPr>
              <w:spacing w:line="276" w:lineRule="auto"/>
              <w:jc w:val="both"/>
              <w:rPr>
                <w:rFonts w:ascii="Verdana" w:hAnsi="Verdana" w:cstheme="minorHAnsi"/>
                <w:sz w:val="20"/>
                <w:szCs w:val="20"/>
              </w:rPr>
            </w:pPr>
            <w:hyperlink r:id="rId43" w:history="1">
              <w:r w:rsidR="007B3832" w:rsidRPr="007378A6">
                <w:rPr>
                  <w:rStyle w:val="Lienhypertexte"/>
                  <w:rFonts w:ascii="Verdana" w:hAnsi="Verdana" w:cstheme="minorHAnsi"/>
                  <w:sz w:val="20"/>
                  <w:szCs w:val="20"/>
                </w:rPr>
                <w:t xml:space="preserve">Réseau </w:t>
              </w:r>
              <w:r w:rsidR="007378A6" w:rsidRPr="007378A6">
                <w:rPr>
                  <w:rStyle w:val="Lienhypertexte"/>
                  <w:rFonts w:ascii="Verdana" w:hAnsi="Verdana" w:cstheme="minorHAnsi"/>
                  <w:sz w:val="20"/>
                  <w:szCs w:val="20"/>
                </w:rPr>
                <w:t>régional de l'éducation à l'alimentation et au goût en région PACA</w:t>
              </w:r>
            </w:hyperlink>
            <w:r w:rsidR="007B3832" w:rsidRPr="007378A6">
              <w:rPr>
                <w:rFonts w:ascii="Verdana" w:hAnsi="Verdana" w:cstheme="minorHAnsi"/>
                <w:sz w:val="20"/>
                <w:szCs w:val="20"/>
              </w:rPr>
              <w:t xml:space="preserve"> </w:t>
            </w:r>
          </w:p>
        </w:tc>
      </w:tr>
      <w:tr w:rsidR="007B3832" w:rsidRPr="007378A6" w14:paraId="3EA37DBC" w14:textId="77777777" w:rsidTr="007378A6">
        <w:trPr>
          <w:trHeight w:val="298"/>
        </w:trPr>
        <w:tc>
          <w:tcPr>
            <w:tcW w:w="9988" w:type="dxa"/>
          </w:tcPr>
          <w:p w14:paraId="6B588998" w14:textId="6BF46108" w:rsidR="007B3832" w:rsidRPr="007378A6" w:rsidRDefault="002A55FF" w:rsidP="004A5A4C">
            <w:pPr>
              <w:pStyle w:val="Paragraphedeliste"/>
              <w:numPr>
                <w:ilvl w:val="0"/>
                <w:numId w:val="19"/>
              </w:numPr>
              <w:spacing w:line="276" w:lineRule="auto"/>
              <w:jc w:val="both"/>
              <w:rPr>
                <w:rFonts w:ascii="Verdana" w:hAnsi="Verdana" w:cstheme="minorHAnsi"/>
                <w:sz w:val="20"/>
                <w:szCs w:val="20"/>
              </w:rPr>
            </w:pPr>
            <w:hyperlink r:id="rId44" w:history="1">
              <w:r w:rsidR="007B3832" w:rsidRPr="007378A6">
                <w:rPr>
                  <w:rStyle w:val="Lienhypertexte"/>
                  <w:rFonts w:ascii="Verdana" w:hAnsi="Verdana" w:cstheme="minorHAnsi"/>
                  <w:sz w:val="20"/>
                  <w:szCs w:val="20"/>
                </w:rPr>
                <w:t>Ratatouille et Cabrioles</w:t>
              </w:r>
            </w:hyperlink>
          </w:p>
        </w:tc>
      </w:tr>
      <w:tr w:rsidR="007B3832" w:rsidRPr="007378A6" w14:paraId="7DADC46D" w14:textId="77777777" w:rsidTr="007378A6">
        <w:trPr>
          <w:trHeight w:val="298"/>
        </w:trPr>
        <w:tc>
          <w:tcPr>
            <w:tcW w:w="9988" w:type="dxa"/>
          </w:tcPr>
          <w:p w14:paraId="6C5B17D2" w14:textId="7A9EAE4C" w:rsidR="007B3832" w:rsidRPr="007378A6" w:rsidRDefault="002A55FF" w:rsidP="004A5A4C">
            <w:pPr>
              <w:pStyle w:val="Paragraphedeliste"/>
              <w:numPr>
                <w:ilvl w:val="0"/>
                <w:numId w:val="19"/>
              </w:numPr>
              <w:spacing w:line="276" w:lineRule="auto"/>
              <w:jc w:val="both"/>
              <w:rPr>
                <w:rFonts w:ascii="Verdana" w:hAnsi="Verdana" w:cstheme="minorHAnsi"/>
                <w:sz w:val="20"/>
                <w:szCs w:val="20"/>
              </w:rPr>
            </w:pPr>
            <w:hyperlink r:id="rId45" w:history="1">
              <w:r w:rsidR="007B3832" w:rsidRPr="007378A6">
                <w:rPr>
                  <w:rStyle w:val="Lienhypertexte"/>
                  <w:rFonts w:ascii="Verdana" w:hAnsi="Verdana" w:cstheme="minorHAnsi"/>
                  <w:sz w:val="20"/>
                  <w:szCs w:val="20"/>
                </w:rPr>
                <w:t>Rapport sur les écrans HCSP</w:t>
              </w:r>
            </w:hyperlink>
          </w:p>
        </w:tc>
      </w:tr>
      <w:tr w:rsidR="007B3832" w:rsidRPr="007378A6" w14:paraId="059E8670" w14:textId="77777777" w:rsidTr="007378A6">
        <w:trPr>
          <w:trHeight w:val="298"/>
        </w:trPr>
        <w:tc>
          <w:tcPr>
            <w:tcW w:w="9988" w:type="dxa"/>
          </w:tcPr>
          <w:p w14:paraId="6D12CF10" w14:textId="5DE7F756" w:rsidR="007B3832" w:rsidRPr="007378A6" w:rsidRDefault="00C22CF2" w:rsidP="004A5A4C">
            <w:pPr>
              <w:pStyle w:val="Paragraphedeliste"/>
              <w:numPr>
                <w:ilvl w:val="0"/>
                <w:numId w:val="19"/>
              </w:numPr>
              <w:spacing w:line="276" w:lineRule="auto"/>
              <w:jc w:val="both"/>
              <w:rPr>
                <w:rFonts w:ascii="Verdana" w:hAnsi="Verdana" w:cstheme="minorHAnsi"/>
                <w:sz w:val="20"/>
                <w:szCs w:val="20"/>
              </w:rPr>
            </w:pPr>
            <w:r>
              <w:rPr>
                <w:rFonts w:ascii="Verdana" w:hAnsi="Verdana"/>
                <w:sz w:val="20"/>
                <w:szCs w:val="20"/>
              </w:rPr>
              <w:t>Site du Programme National Nutrition Santé :</w:t>
            </w:r>
            <w:r>
              <w:t xml:space="preserve"> </w:t>
            </w:r>
            <w:hyperlink r:id="rId46" w:history="1">
              <w:r w:rsidRPr="00CD3B5B">
                <w:rPr>
                  <w:rStyle w:val="Lienhypertexte"/>
                  <w:rFonts w:ascii="Verdana" w:hAnsi="Verdana" w:cstheme="minorHAnsi"/>
                  <w:sz w:val="20"/>
                  <w:szCs w:val="20"/>
                </w:rPr>
                <w:t>www.mangerbouger.fr</w:t>
              </w:r>
            </w:hyperlink>
            <w:r w:rsidR="007B3832" w:rsidRPr="007378A6">
              <w:rPr>
                <w:rFonts w:ascii="Verdana" w:hAnsi="Verdana" w:cstheme="minorHAnsi"/>
                <w:sz w:val="20"/>
                <w:szCs w:val="20"/>
              </w:rPr>
              <w:t xml:space="preserve"> </w:t>
            </w:r>
          </w:p>
        </w:tc>
      </w:tr>
      <w:tr w:rsidR="00ED5816" w:rsidRPr="007378A6" w14:paraId="553BB00F" w14:textId="77777777" w:rsidTr="007378A6">
        <w:trPr>
          <w:trHeight w:val="557"/>
        </w:trPr>
        <w:tc>
          <w:tcPr>
            <w:tcW w:w="9988" w:type="dxa"/>
          </w:tcPr>
          <w:p w14:paraId="1AFC1EF0" w14:textId="392BD80F" w:rsidR="00ED5816" w:rsidRPr="007378A6" w:rsidRDefault="00ED5816" w:rsidP="004A5A4C">
            <w:pPr>
              <w:pStyle w:val="Paragraphedeliste"/>
              <w:numPr>
                <w:ilvl w:val="0"/>
                <w:numId w:val="35"/>
              </w:numPr>
              <w:spacing w:line="276" w:lineRule="auto"/>
              <w:rPr>
                <w:rFonts w:ascii="Verdana" w:hAnsi="Verdana" w:cs="Segoe UI"/>
                <w:sz w:val="20"/>
                <w:szCs w:val="20"/>
              </w:rPr>
            </w:pPr>
            <w:r w:rsidRPr="007378A6">
              <w:rPr>
                <w:rFonts w:ascii="Verdana" w:hAnsi="Verdana"/>
                <w:sz w:val="20"/>
                <w:szCs w:val="20"/>
              </w:rPr>
              <w:t xml:space="preserve">Actions probantes aménagement et renouvellement urbains: </w:t>
            </w:r>
            <w:hyperlink r:id="rId47" w:tgtFrame="_blank" w:tooltip="http://orspaca.org/sites/default/files/publications/eis-fiches-donnees-probantes.pdf" w:history="1">
              <w:r w:rsidRPr="007378A6">
                <w:rPr>
                  <w:rStyle w:val="Lienhypertexte"/>
                  <w:rFonts w:ascii="Verdana" w:hAnsi="Verdana" w:cs="Segoe UI"/>
                  <w:sz w:val="20"/>
                  <w:szCs w:val="20"/>
                </w:rPr>
                <w:t>http://orspaca.org/sites/default/files/publications/eis-fiches-donnees-probantes.pdf</w:t>
              </w:r>
            </w:hyperlink>
          </w:p>
        </w:tc>
      </w:tr>
      <w:tr w:rsidR="00ED5816" w:rsidRPr="007378A6" w14:paraId="1BEDAE48" w14:textId="77777777" w:rsidTr="007378A6">
        <w:trPr>
          <w:trHeight w:val="258"/>
        </w:trPr>
        <w:tc>
          <w:tcPr>
            <w:tcW w:w="9988" w:type="dxa"/>
          </w:tcPr>
          <w:p w14:paraId="17B528DF" w14:textId="44671596" w:rsidR="00ED5816" w:rsidRPr="007378A6" w:rsidRDefault="00ED5816" w:rsidP="004A5A4C">
            <w:pPr>
              <w:pStyle w:val="Paragraphedeliste"/>
              <w:numPr>
                <w:ilvl w:val="0"/>
                <w:numId w:val="35"/>
              </w:numPr>
              <w:spacing w:line="276" w:lineRule="auto"/>
              <w:rPr>
                <w:rFonts w:ascii="Verdana" w:hAnsi="Verdana"/>
                <w:sz w:val="20"/>
                <w:szCs w:val="20"/>
              </w:rPr>
            </w:pPr>
            <w:r w:rsidRPr="007378A6">
              <w:rPr>
                <w:rFonts w:ascii="Verdana" w:hAnsi="Verdana"/>
                <w:sz w:val="20"/>
                <w:szCs w:val="20"/>
              </w:rPr>
              <w:t xml:space="preserve">Modèle Vivons En Forme : </w:t>
            </w:r>
            <w:hyperlink r:id="rId48" w:history="1">
              <w:r w:rsidRPr="007378A6">
                <w:rPr>
                  <w:rStyle w:val="Lienhypertexte"/>
                  <w:rFonts w:ascii="Verdana" w:hAnsi="Verdana"/>
                  <w:sz w:val="20"/>
                  <w:szCs w:val="20"/>
                </w:rPr>
                <w:t>https://vivonsenforme.org/wp-content/uploads/2020/09/DP-VIF-Publi.pdf</w:t>
              </w:r>
            </w:hyperlink>
            <w:r w:rsidRPr="007378A6">
              <w:rPr>
                <w:rFonts w:ascii="Verdana" w:hAnsi="Verdana"/>
                <w:sz w:val="20"/>
                <w:szCs w:val="20"/>
              </w:rPr>
              <w:t xml:space="preserve"> </w:t>
            </w:r>
          </w:p>
        </w:tc>
      </w:tr>
      <w:tr w:rsidR="00ED5816" w:rsidRPr="007378A6" w14:paraId="15ED28FD" w14:textId="77777777" w:rsidTr="007378A6">
        <w:trPr>
          <w:trHeight w:val="530"/>
        </w:trPr>
        <w:tc>
          <w:tcPr>
            <w:tcW w:w="9988" w:type="dxa"/>
          </w:tcPr>
          <w:p w14:paraId="511E63F2" w14:textId="2FF315F3" w:rsidR="00ED5816" w:rsidRPr="007378A6" w:rsidRDefault="00ED5816" w:rsidP="004A5A4C">
            <w:pPr>
              <w:pStyle w:val="Paragraphedeliste"/>
              <w:numPr>
                <w:ilvl w:val="0"/>
                <w:numId w:val="35"/>
              </w:numPr>
              <w:spacing w:line="276" w:lineRule="auto"/>
              <w:rPr>
                <w:rFonts w:ascii="Verdana" w:hAnsi="Verdana"/>
                <w:sz w:val="20"/>
                <w:szCs w:val="20"/>
              </w:rPr>
            </w:pPr>
            <w:r w:rsidRPr="007378A6">
              <w:rPr>
                <w:rFonts w:ascii="Verdana" w:hAnsi="Verdana"/>
                <w:sz w:val="20"/>
                <w:szCs w:val="20"/>
              </w:rPr>
              <w:t xml:space="preserve">Guide du design actif : </w:t>
            </w:r>
            <w:hyperlink r:id="rId49" w:history="1">
              <w:r w:rsidRPr="007378A6">
                <w:rPr>
                  <w:rStyle w:val="Lienhypertexte"/>
                  <w:rFonts w:ascii="Verdana" w:hAnsi="Verdana"/>
                  <w:sz w:val="20"/>
                  <w:szCs w:val="20"/>
                </w:rPr>
                <w:t>https://terredejeux.paris2024.org/actualite/paris-2024-lance-son-guide-operationnel-du-design-actif</w:t>
              </w:r>
            </w:hyperlink>
            <w:r w:rsidRPr="007378A6">
              <w:rPr>
                <w:rFonts w:ascii="Verdana" w:hAnsi="Verdana"/>
                <w:sz w:val="20"/>
                <w:szCs w:val="20"/>
              </w:rPr>
              <w:t xml:space="preserve"> </w:t>
            </w:r>
          </w:p>
        </w:tc>
      </w:tr>
      <w:tr w:rsidR="0043394C" w:rsidRPr="007378A6" w14:paraId="2181B31E" w14:textId="77777777" w:rsidTr="007378A6">
        <w:trPr>
          <w:trHeight w:val="530"/>
        </w:trPr>
        <w:tc>
          <w:tcPr>
            <w:tcW w:w="9988" w:type="dxa"/>
          </w:tcPr>
          <w:p w14:paraId="33ECE108" w14:textId="78C32697" w:rsidR="0043394C" w:rsidRPr="007378A6" w:rsidRDefault="0043394C" w:rsidP="004A5A4C">
            <w:pPr>
              <w:pStyle w:val="Paragraphedeliste"/>
              <w:numPr>
                <w:ilvl w:val="0"/>
                <w:numId w:val="35"/>
              </w:numPr>
              <w:spacing w:line="276" w:lineRule="auto"/>
              <w:rPr>
                <w:rFonts w:ascii="Verdana" w:hAnsi="Verdana"/>
                <w:sz w:val="20"/>
                <w:szCs w:val="20"/>
              </w:rPr>
            </w:pPr>
            <w:r w:rsidRPr="007378A6">
              <w:rPr>
                <w:rFonts w:ascii="Verdana" w:hAnsi="Verdana"/>
                <w:sz w:val="20"/>
                <w:szCs w:val="20"/>
              </w:rPr>
              <w:t xml:space="preserve">Fiches actions « Bouger + » 2024 : </w:t>
            </w:r>
            <w:hyperlink r:id="rId50" w:history="1">
              <w:r w:rsidRPr="007378A6">
                <w:rPr>
                  <w:rStyle w:val="Lienhypertexte"/>
                  <w:rFonts w:ascii="Verdana" w:hAnsi="Verdana"/>
                  <w:sz w:val="20"/>
                  <w:szCs w:val="20"/>
                </w:rPr>
                <w:t>https://onaps.fr/wp-content/uploads/2022/05/Paris2024-Livret-Bouger-Plus.pdf</w:t>
              </w:r>
            </w:hyperlink>
            <w:r w:rsidRPr="007378A6">
              <w:rPr>
                <w:rFonts w:ascii="Verdana" w:hAnsi="Verdana"/>
                <w:sz w:val="20"/>
                <w:szCs w:val="20"/>
              </w:rPr>
              <w:t xml:space="preserve"> </w:t>
            </w:r>
          </w:p>
        </w:tc>
      </w:tr>
      <w:tr w:rsidR="004C064E" w:rsidRPr="007378A6" w14:paraId="57F5DE40" w14:textId="77777777" w:rsidTr="007378A6">
        <w:trPr>
          <w:trHeight w:val="258"/>
        </w:trPr>
        <w:tc>
          <w:tcPr>
            <w:tcW w:w="9988" w:type="dxa"/>
          </w:tcPr>
          <w:p w14:paraId="32FABB72" w14:textId="0268B078" w:rsidR="004C064E" w:rsidRPr="007378A6" w:rsidRDefault="004C064E" w:rsidP="004A5A4C">
            <w:pPr>
              <w:pStyle w:val="Paragraphedeliste"/>
              <w:numPr>
                <w:ilvl w:val="0"/>
                <w:numId w:val="35"/>
              </w:numPr>
              <w:spacing w:line="276" w:lineRule="auto"/>
              <w:rPr>
                <w:rFonts w:ascii="Verdana" w:hAnsi="Verdana"/>
                <w:sz w:val="20"/>
                <w:szCs w:val="20"/>
              </w:rPr>
            </w:pPr>
            <w:r w:rsidRPr="007378A6">
              <w:rPr>
                <w:rFonts w:ascii="Verdana" w:hAnsi="Verdana"/>
                <w:sz w:val="20"/>
                <w:szCs w:val="20"/>
              </w:rPr>
              <w:t xml:space="preserve">Programme Passerelles Manger Bouger : </w:t>
            </w:r>
            <w:hyperlink r:id="rId51" w:history="1">
              <w:r w:rsidRPr="007378A6">
                <w:rPr>
                  <w:rStyle w:val="Lienhypertexte"/>
                  <w:rFonts w:ascii="Verdana" w:hAnsi="Verdana"/>
                  <w:sz w:val="20"/>
                  <w:szCs w:val="20"/>
                </w:rPr>
                <w:t>http://mangerbouger.passerelles.info/</w:t>
              </w:r>
            </w:hyperlink>
            <w:r w:rsidRPr="007378A6">
              <w:rPr>
                <w:rFonts w:ascii="Verdana" w:hAnsi="Verdana"/>
                <w:sz w:val="20"/>
                <w:szCs w:val="20"/>
              </w:rPr>
              <w:t xml:space="preserve"> </w:t>
            </w:r>
          </w:p>
        </w:tc>
      </w:tr>
      <w:tr w:rsidR="00DD1EF7" w:rsidRPr="007378A6" w14:paraId="104D6531" w14:textId="77777777" w:rsidTr="007378A6">
        <w:trPr>
          <w:trHeight w:val="530"/>
        </w:trPr>
        <w:tc>
          <w:tcPr>
            <w:tcW w:w="9988" w:type="dxa"/>
          </w:tcPr>
          <w:p w14:paraId="214C89C1" w14:textId="2010D428" w:rsidR="00DD1EF7" w:rsidRPr="007378A6" w:rsidRDefault="00DD1EF7" w:rsidP="004A5A4C">
            <w:pPr>
              <w:pStyle w:val="Paragraphedeliste"/>
              <w:numPr>
                <w:ilvl w:val="0"/>
                <w:numId w:val="35"/>
              </w:numPr>
              <w:spacing w:line="276" w:lineRule="auto"/>
              <w:rPr>
                <w:rFonts w:ascii="Verdana" w:hAnsi="Verdana"/>
                <w:sz w:val="20"/>
                <w:szCs w:val="20"/>
              </w:rPr>
            </w:pPr>
            <w:r w:rsidRPr="007378A6">
              <w:rPr>
                <w:rFonts w:ascii="Verdana" w:hAnsi="Verdana"/>
                <w:sz w:val="20"/>
                <w:szCs w:val="20"/>
              </w:rPr>
              <w:t xml:space="preserve">Activité physique : ANSES 2016-2027 et Directives canadiennes : </w:t>
            </w:r>
            <w:hyperlink r:id="rId52" w:history="1">
              <w:r w:rsidRPr="007378A6">
                <w:rPr>
                  <w:rStyle w:val="Lienhypertexte"/>
                  <w:rFonts w:ascii="Verdana" w:hAnsi="Verdana"/>
                  <w:sz w:val="20"/>
                  <w:szCs w:val="20"/>
                </w:rPr>
                <w:t>https://csepguidelines.ca/guidelines/early-years/</w:t>
              </w:r>
            </w:hyperlink>
          </w:p>
        </w:tc>
      </w:tr>
      <w:tr w:rsidR="005A2BCB" w:rsidRPr="007378A6" w14:paraId="4BFE7571" w14:textId="77777777" w:rsidTr="007378A6">
        <w:trPr>
          <w:trHeight w:val="530"/>
        </w:trPr>
        <w:tc>
          <w:tcPr>
            <w:tcW w:w="9988" w:type="dxa"/>
          </w:tcPr>
          <w:p w14:paraId="12226161" w14:textId="4E73E43E" w:rsidR="005A2BCB" w:rsidRPr="007378A6" w:rsidRDefault="005A2BCB" w:rsidP="004A5A4C">
            <w:pPr>
              <w:pStyle w:val="Paragraphedeliste"/>
              <w:numPr>
                <w:ilvl w:val="0"/>
                <w:numId w:val="35"/>
              </w:numPr>
              <w:spacing w:line="276" w:lineRule="auto"/>
              <w:rPr>
                <w:rFonts w:ascii="Verdana" w:hAnsi="Verdana"/>
                <w:sz w:val="20"/>
                <w:szCs w:val="20"/>
              </w:rPr>
            </w:pPr>
            <w:r>
              <w:rPr>
                <w:rFonts w:ascii="Verdana" w:hAnsi="Verdana"/>
                <w:sz w:val="20"/>
                <w:szCs w:val="20"/>
              </w:rPr>
              <w:t xml:space="preserve">Référentiel Santé Publique France sur </w:t>
            </w:r>
            <w:hyperlink r:id="rId53" w:history="1">
              <w:r w:rsidRPr="005A2BCB">
                <w:rPr>
                  <w:rStyle w:val="Lienhypertexte"/>
                  <w:rFonts w:ascii="Verdana" w:hAnsi="Verdana"/>
                  <w:sz w:val="20"/>
                  <w:szCs w:val="20"/>
                </w:rPr>
                <w:t>Les compétences psycho-sociales auprès des enfants et des jeunes</w:t>
              </w:r>
            </w:hyperlink>
          </w:p>
        </w:tc>
      </w:tr>
    </w:tbl>
    <w:p w14:paraId="03CF6DA6" w14:textId="77777777" w:rsidR="00C71558" w:rsidRPr="0019182D" w:rsidRDefault="00C71558" w:rsidP="004A5A4C">
      <w:pPr>
        <w:spacing w:line="276" w:lineRule="auto"/>
        <w:jc w:val="both"/>
        <w:rPr>
          <w:rFonts w:ascii="Verdana" w:hAnsi="Verdana" w:cstheme="minorHAnsi"/>
          <w:sz w:val="20"/>
          <w:szCs w:val="20"/>
        </w:rPr>
      </w:pPr>
    </w:p>
    <w:p w14:paraId="0FB855DC" w14:textId="77777777" w:rsidR="00BA270E" w:rsidRDefault="00BA270E" w:rsidP="004A5A4C">
      <w:pPr>
        <w:spacing w:line="276" w:lineRule="auto"/>
        <w:rPr>
          <w:rFonts w:ascii="Verdana" w:hAnsi="Verdana"/>
          <w:sz w:val="20"/>
          <w:szCs w:val="20"/>
        </w:rPr>
      </w:pPr>
    </w:p>
    <w:p w14:paraId="31700BF6" w14:textId="3287BB74" w:rsidR="00DB4C94" w:rsidRPr="00266A7D" w:rsidRDefault="00DB4C94" w:rsidP="004A5A4C">
      <w:pPr>
        <w:spacing w:line="276" w:lineRule="auto"/>
        <w:rPr>
          <w:rFonts w:ascii="Verdana" w:hAnsi="Verdana"/>
          <w:sz w:val="20"/>
          <w:szCs w:val="20"/>
          <w:highlight w:val="cyan"/>
        </w:rPr>
      </w:pPr>
    </w:p>
    <w:p w14:paraId="5EF0ED21" w14:textId="77777777" w:rsidR="00D45F71" w:rsidRDefault="00D45F71" w:rsidP="004A5A4C">
      <w:pPr>
        <w:spacing w:line="276" w:lineRule="auto"/>
        <w:rPr>
          <w:rFonts w:ascii="Verdana" w:hAnsi="Verdana"/>
          <w:sz w:val="20"/>
          <w:szCs w:val="20"/>
        </w:rPr>
        <w:sectPr w:rsidR="00D45F71" w:rsidSect="00585841">
          <w:headerReference w:type="even" r:id="rId54"/>
          <w:headerReference w:type="default" r:id="rId55"/>
          <w:footerReference w:type="even" r:id="rId56"/>
          <w:footerReference w:type="default" r:id="rId57"/>
          <w:headerReference w:type="first" r:id="rId58"/>
          <w:footerReference w:type="first" r:id="rId59"/>
          <w:pgSz w:w="12240" w:h="15840"/>
          <w:pgMar w:top="1276" w:right="1440" w:bottom="1276" w:left="1440" w:header="720" w:footer="720" w:gutter="0"/>
          <w:cols w:space="720"/>
          <w:docGrid w:linePitch="360"/>
        </w:sectPr>
      </w:pPr>
    </w:p>
    <w:p w14:paraId="61018F7A" w14:textId="13EA2007" w:rsidR="00185528" w:rsidRDefault="00185528" w:rsidP="004A5A4C">
      <w:pPr>
        <w:spacing w:line="276" w:lineRule="auto"/>
        <w:rPr>
          <w:rFonts w:ascii="Verdana" w:hAnsi="Verdana"/>
          <w:sz w:val="20"/>
          <w:szCs w:val="20"/>
        </w:rPr>
      </w:pPr>
    </w:p>
    <w:p w14:paraId="27594685" w14:textId="61A8DD7D" w:rsidR="00EF40BB" w:rsidRPr="00EF40BB" w:rsidRDefault="00185528" w:rsidP="004A5A4C">
      <w:pPr>
        <w:spacing w:line="276" w:lineRule="auto"/>
        <w:rPr>
          <w:rFonts w:ascii="Verdana" w:hAnsi="Verdana"/>
          <w:sz w:val="20"/>
          <w:szCs w:val="20"/>
        </w:rPr>
      </w:pPr>
      <w:r w:rsidRPr="00266A7D">
        <w:rPr>
          <w:rFonts w:ascii="Verdana" w:hAnsi="Verdana"/>
          <w:b/>
          <w:sz w:val="20"/>
          <w:szCs w:val="20"/>
        </w:rPr>
        <w:t>ANNEXE</w:t>
      </w:r>
      <w:r w:rsidR="00266A7D" w:rsidRPr="00266A7D">
        <w:rPr>
          <w:rFonts w:ascii="Verdana" w:hAnsi="Verdana"/>
          <w:b/>
          <w:sz w:val="20"/>
          <w:szCs w:val="20"/>
        </w:rPr>
        <w:t xml:space="preserve"> 2</w:t>
      </w:r>
      <w:r>
        <w:rPr>
          <w:rFonts w:ascii="Verdana" w:hAnsi="Verdana"/>
          <w:sz w:val="20"/>
          <w:szCs w:val="20"/>
        </w:rPr>
        <w:t xml:space="preserve"> : </w:t>
      </w:r>
      <w:r w:rsidR="00EF40BB" w:rsidRPr="00EF40BB">
        <w:rPr>
          <w:rFonts w:ascii="Verdana" w:hAnsi="Verdana"/>
          <w:b/>
          <w:bCs/>
          <w:sz w:val="20"/>
          <w:szCs w:val="20"/>
        </w:rPr>
        <w:t>LOGIGRAMME DE PRISE EN CHARGE DU SURPOIDS ET DE L’OBESITE DE L’ENFANT </w:t>
      </w:r>
      <w:r w:rsidR="00EF40BB">
        <w:rPr>
          <w:rFonts w:ascii="Verdana" w:hAnsi="Verdana"/>
          <w:b/>
          <w:bCs/>
          <w:sz w:val="20"/>
          <w:szCs w:val="20"/>
        </w:rPr>
        <w:t>EN PACA</w:t>
      </w:r>
    </w:p>
    <w:p w14:paraId="0BBEE4B2" w14:textId="1F92D5DE" w:rsidR="00185528" w:rsidRPr="00DB4C94" w:rsidRDefault="003811F9" w:rsidP="004A5A4C">
      <w:pPr>
        <w:spacing w:line="276" w:lineRule="auto"/>
        <w:ind w:hanging="1134"/>
        <w:rPr>
          <w:rFonts w:ascii="Verdana" w:hAnsi="Verdana"/>
          <w:sz w:val="20"/>
          <w:szCs w:val="20"/>
        </w:rPr>
      </w:pPr>
      <w:r w:rsidRPr="003811F9">
        <w:rPr>
          <w:rFonts w:ascii="Verdana" w:hAnsi="Verdana"/>
          <w:noProof/>
          <w:sz w:val="20"/>
          <w:szCs w:val="20"/>
        </w:rPr>
        <w:drawing>
          <wp:inline distT="0" distB="0" distL="0" distR="0" wp14:anchorId="5F23699B" wp14:editId="574FE3FD">
            <wp:extent cx="9647870" cy="5426927"/>
            <wp:effectExtent l="0" t="0" r="444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9663314" cy="5435614"/>
                    </a:xfrm>
                    <a:prstGeom prst="rect">
                      <a:avLst/>
                    </a:prstGeom>
                  </pic:spPr>
                </pic:pic>
              </a:graphicData>
            </a:graphic>
          </wp:inline>
        </w:drawing>
      </w:r>
    </w:p>
    <w:sectPr w:rsidR="00185528" w:rsidRPr="00DB4C94" w:rsidSect="0018552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45B5E" w14:textId="77777777" w:rsidR="002A55FF" w:rsidRDefault="002A55FF" w:rsidP="00852632">
      <w:r>
        <w:separator/>
      </w:r>
    </w:p>
  </w:endnote>
  <w:endnote w:type="continuationSeparator" w:id="0">
    <w:p w14:paraId="155C07D9" w14:textId="77777777" w:rsidR="002A55FF" w:rsidRDefault="002A55FF" w:rsidP="0085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27F63" w14:textId="77777777" w:rsidR="0027138D" w:rsidRDefault="0027138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965079"/>
      <w:docPartObj>
        <w:docPartGallery w:val="Page Numbers (Bottom of Page)"/>
        <w:docPartUnique/>
      </w:docPartObj>
    </w:sdtPr>
    <w:sdtEndPr>
      <w:rPr>
        <w:noProof/>
      </w:rPr>
    </w:sdtEndPr>
    <w:sdtContent>
      <w:p w14:paraId="0F73649C" w14:textId="47EE0516" w:rsidR="002D3A9A" w:rsidRDefault="002D3A9A">
        <w:pPr>
          <w:pStyle w:val="Pieddepage"/>
          <w:jc w:val="center"/>
        </w:pPr>
        <w:r>
          <w:fldChar w:fldCharType="begin"/>
        </w:r>
        <w:r>
          <w:instrText xml:space="preserve"> PAGE   \* MERGEFORMAT </w:instrText>
        </w:r>
        <w:r>
          <w:fldChar w:fldCharType="separate"/>
        </w:r>
        <w:r w:rsidR="00991AE8">
          <w:rPr>
            <w:noProof/>
          </w:rPr>
          <w:t>1</w:t>
        </w:r>
        <w:r>
          <w:rPr>
            <w:noProof/>
          </w:rPr>
          <w:fldChar w:fldCharType="end"/>
        </w:r>
      </w:p>
    </w:sdtContent>
  </w:sdt>
  <w:p w14:paraId="152A4CB0" w14:textId="77777777" w:rsidR="002D3A9A" w:rsidRDefault="002D3A9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3A051" w14:textId="77777777" w:rsidR="0027138D" w:rsidRDefault="002713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8049F" w14:textId="77777777" w:rsidR="002A55FF" w:rsidRDefault="002A55FF" w:rsidP="00852632">
      <w:r>
        <w:separator/>
      </w:r>
    </w:p>
  </w:footnote>
  <w:footnote w:type="continuationSeparator" w:id="0">
    <w:p w14:paraId="3A7A5F0E" w14:textId="77777777" w:rsidR="002A55FF" w:rsidRDefault="002A55FF" w:rsidP="00852632">
      <w:r>
        <w:continuationSeparator/>
      </w:r>
    </w:p>
  </w:footnote>
  <w:footnote w:id="1">
    <w:p w14:paraId="0255506D" w14:textId="77777777" w:rsidR="002D3A9A" w:rsidRPr="006027D4" w:rsidRDefault="002D3A9A" w:rsidP="00E64AA8">
      <w:pPr>
        <w:pStyle w:val="Notedebasdepage"/>
      </w:pPr>
      <w:r w:rsidRPr="009A15B2">
        <w:rPr>
          <w:rStyle w:val="Appelnotedebasdep"/>
          <w:rFonts w:eastAsiaTheme="majorEastAsia"/>
        </w:rPr>
        <w:footnoteRef/>
      </w:r>
      <w:r w:rsidRPr="009A15B2">
        <w:rPr>
          <w:sz w:val="16"/>
          <w:szCs w:val="16"/>
        </w:rPr>
        <w:t xml:space="preserve"> Source ARS/ORS Sirsé </w:t>
      </w:r>
      <w:r>
        <w:rPr>
          <w:sz w:val="16"/>
          <w:szCs w:val="16"/>
        </w:rPr>
        <w:t>Paca</w:t>
      </w:r>
      <w:r w:rsidRPr="009A15B2">
        <w:rPr>
          <w:sz w:val="16"/>
          <w:szCs w:val="16"/>
        </w:rPr>
        <w:t xml:space="preserve"> – IDS indice de désavantage social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246BF" w14:textId="77777777" w:rsidR="0027138D" w:rsidRDefault="0027138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97919" w14:textId="6937C9D2" w:rsidR="00BD504B" w:rsidRPr="00BD504B" w:rsidRDefault="00BD504B">
    <w:pPr>
      <w:pStyle w:val="En-tte"/>
      <w:rPr>
        <w:rFonts w:ascii="Verdana" w:hAnsi="Verdana"/>
        <w:sz w:val="21"/>
        <w:szCs w:val="21"/>
      </w:rPr>
    </w:pPr>
    <w:r w:rsidRPr="00BD504B">
      <w:rPr>
        <w:rFonts w:ascii="Verdana" w:hAnsi="Verdana"/>
        <w:sz w:val="21"/>
        <w:szCs w:val="21"/>
      </w:rPr>
      <w:t xml:space="preserve">Prévention de l’obésité pédiatrique </w:t>
    </w:r>
    <w:r w:rsidR="009E2A4B">
      <w:rPr>
        <w:rFonts w:ascii="Verdana" w:hAnsi="Verdana"/>
        <w:sz w:val="21"/>
        <w:szCs w:val="21"/>
      </w:rPr>
      <w:t>de</w:t>
    </w:r>
    <w:r w:rsidRPr="00BD504B">
      <w:rPr>
        <w:rFonts w:ascii="Verdana" w:hAnsi="Verdana"/>
        <w:sz w:val="21"/>
        <w:szCs w:val="21"/>
      </w:rPr>
      <w:t xml:space="preserve"> </w:t>
    </w:r>
    <w:r w:rsidR="009E2A4B">
      <w:rPr>
        <w:rFonts w:ascii="Verdana" w:hAnsi="Verdana"/>
        <w:sz w:val="21"/>
        <w:szCs w:val="21"/>
      </w:rPr>
      <w:t xml:space="preserve">0 à </w:t>
    </w:r>
    <w:r w:rsidRPr="00BD504B">
      <w:rPr>
        <w:rFonts w:ascii="Verdana" w:hAnsi="Verdana"/>
        <w:sz w:val="21"/>
        <w:szCs w:val="21"/>
      </w:rPr>
      <w:t>6 ans</w:t>
    </w:r>
    <w:r w:rsidR="0027138D">
      <w:rPr>
        <w:rFonts w:ascii="Verdana" w:hAnsi="Verdana"/>
        <w:sz w:val="21"/>
        <w:szCs w:val="21"/>
      </w:rPr>
      <w:t xml:space="preserve"> – Région PACA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D63F" w14:textId="77777777" w:rsidR="0027138D" w:rsidRDefault="0027138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45C"/>
    <w:multiLevelType w:val="hybridMultilevel"/>
    <w:tmpl w:val="C3AADD2E"/>
    <w:lvl w:ilvl="0" w:tplc="F51489BA">
      <w:start w:val="1"/>
      <w:numFmt w:val="bullet"/>
      <w:lvlText w:val=""/>
      <w:lvlJc w:val="left"/>
      <w:pPr>
        <w:ind w:left="720" w:hanging="360"/>
      </w:pPr>
      <w:rPr>
        <w:rFonts w:ascii="Wingdings" w:hAnsi="Wingdings"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9B1E23"/>
    <w:multiLevelType w:val="hybridMultilevel"/>
    <w:tmpl w:val="7F5EA7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993516"/>
    <w:multiLevelType w:val="hybridMultilevel"/>
    <w:tmpl w:val="69A44C7A"/>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AEB7BBF"/>
    <w:multiLevelType w:val="hybridMultilevel"/>
    <w:tmpl w:val="4C2828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3D2313"/>
    <w:multiLevelType w:val="hybridMultilevel"/>
    <w:tmpl w:val="AB9855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525D57"/>
    <w:multiLevelType w:val="hybridMultilevel"/>
    <w:tmpl w:val="5D5C10DC"/>
    <w:lvl w:ilvl="0" w:tplc="F51489BA">
      <w:start w:val="1"/>
      <w:numFmt w:val="bullet"/>
      <w:lvlText w:val=""/>
      <w:lvlJc w:val="left"/>
      <w:pPr>
        <w:ind w:left="720" w:hanging="360"/>
      </w:pPr>
      <w:rPr>
        <w:rFonts w:ascii="Wingdings" w:hAnsi="Wingdings"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AC04E2"/>
    <w:multiLevelType w:val="hybridMultilevel"/>
    <w:tmpl w:val="CED450A2"/>
    <w:lvl w:ilvl="0" w:tplc="5D40ECD2">
      <w:start w:val="20"/>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67C5935"/>
    <w:multiLevelType w:val="hybridMultilevel"/>
    <w:tmpl w:val="D96EDFB0"/>
    <w:lvl w:ilvl="0" w:tplc="5A0612FE">
      <w:start w:val="1"/>
      <w:numFmt w:val="decimal"/>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18035FEE"/>
    <w:multiLevelType w:val="multilevel"/>
    <w:tmpl w:val="E8826C4C"/>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2280351"/>
    <w:multiLevelType w:val="hybridMultilevel"/>
    <w:tmpl w:val="C0726734"/>
    <w:lvl w:ilvl="0" w:tplc="AC361E42">
      <w:start w:val="1"/>
      <w:numFmt w:val="bullet"/>
      <w:lvlText w:val=""/>
      <w:lvlJc w:val="left"/>
      <w:pPr>
        <w:tabs>
          <w:tab w:val="num" w:pos="720"/>
        </w:tabs>
        <w:ind w:left="720" w:hanging="360"/>
      </w:pPr>
      <w:rPr>
        <w:rFonts w:ascii="Wingdings" w:hAnsi="Wingdings" w:hint="default"/>
      </w:rPr>
    </w:lvl>
    <w:lvl w:ilvl="1" w:tplc="457893BE">
      <w:start w:val="1"/>
      <w:numFmt w:val="bullet"/>
      <w:lvlText w:val=""/>
      <w:lvlJc w:val="left"/>
      <w:pPr>
        <w:tabs>
          <w:tab w:val="num" w:pos="1440"/>
        </w:tabs>
        <w:ind w:left="1440" w:hanging="360"/>
      </w:pPr>
      <w:rPr>
        <w:rFonts w:ascii="Wingdings" w:hAnsi="Wingdings" w:hint="default"/>
      </w:rPr>
    </w:lvl>
    <w:lvl w:ilvl="2" w:tplc="6C5ED0EC" w:tentative="1">
      <w:start w:val="1"/>
      <w:numFmt w:val="bullet"/>
      <w:lvlText w:val=""/>
      <w:lvlJc w:val="left"/>
      <w:pPr>
        <w:tabs>
          <w:tab w:val="num" w:pos="2160"/>
        </w:tabs>
        <w:ind w:left="2160" w:hanging="360"/>
      </w:pPr>
      <w:rPr>
        <w:rFonts w:ascii="Wingdings" w:hAnsi="Wingdings" w:hint="default"/>
      </w:rPr>
    </w:lvl>
    <w:lvl w:ilvl="3" w:tplc="77823ABE" w:tentative="1">
      <w:start w:val="1"/>
      <w:numFmt w:val="bullet"/>
      <w:lvlText w:val=""/>
      <w:lvlJc w:val="left"/>
      <w:pPr>
        <w:tabs>
          <w:tab w:val="num" w:pos="2880"/>
        </w:tabs>
        <w:ind w:left="2880" w:hanging="360"/>
      </w:pPr>
      <w:rPr>
        <w:rFonts w:ascii="Wingdings" w:hAnsi="Wingdings" w:hint="default"/>
      </w:rPr>
    </w:lvl>
    <w:lvl w:ilvl="4" w:tplc="EC6440DC" w:tentative="1">
      <w:start w:val="1"/>
      <w:numFmt w:val="bullet"/>
      <w:lvlText w:val=""/>
      <w:lvlJc w:val="left"/>
      <w:pPr>
        <w:tabs>
          <w:tab w:val="num" w:pos="3600"/>
        </w:tabs>
        <w:ind w:left="3600" w:hanging="360"/>
      </w:pPr>
      <w:rPr>
        <w:rFonts w:ascii="Wingdings" w:hAnsi="Wingdings" w:hint="default"/>
      </w:rPr>
    </w:lvl>
    <w:lvl w:ilvl="5" w:tplc="C03896DA" w:tentative="1">
      <w:start w:val="1"/>
      <w:numFmt w:val="bullet"/>
      <w:lvlText w:val=""/>
      <w:lvlJc w:val="left"/>
      <w:pPr>
        <w:tabs>
          <w:tab w:val="num" w:pos="4320"/>
        </w:tabs>
        <w:ind w:left="4320" w:hanging="360"/>
      </w:pPr>
      <w:rPr>
        <w:rFonts w:ascii="Wingdings" w:hAnsi="Wingdings" w:hint="default"/>
      </w:rPr>
    </w:lvl>
    <w:lvl w:ilvl="6" w:tplc="D6C038CE" w:tentative="1">
      <w:start w:val="1"/>
      <w:numFmt w:val="bullet"/>
      <w:lvlText w:val=""/>
      <w:lvlJc w:val="left"/>
      <w:pPr>
        <w:tabs>
          <w:tab w:val="num" w:pos="5040"/>
        </w:tabs>
        <w:ind w:left="5040" w:hanging="360"/>
      </w:pPr>
      <w:rPr>
        <w:rFonts w:ascii="Wingdings" w:hAnsi="Wingdings" w:hint="default"/>
      </w:rPr>
    </w:lvl>
    <w:lvl w:ilvl="7" w:tplc="9640A262" w:tentative="1">
      <w:start w:val="1"/>
      <w:numFmt w:val="bullet"/>
      <w:lvlText w:val=""/>
      <w:lvlJc w:val="left"/>
      <w:pPr>
        <w:tabs>
          <w:tab w:val="num" w:pos="5760"/>
        </w:tabs>
        <w:ind w:left="5760" w:hanging="360"/>
      </w:pPr>
      <w:rPr>
        <w:rFonts w:ascii="Wingdings" w:hAnsi="Wingdings" w:hint="default"/>
      </w:rPr>
    </w:lvl>
    <w:lvl w:ilvl="8" w:tplc="39D05B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3F261B"/>
    <w:multiLevelType w:val="hybridMultilevel"/>
    <w:tmpl w:val="425E61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B17F3E"/>
    <w:multiLevelType w:val="hybridMultilevel"/>
    <w:tmpl w:val="7F6274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FB67B4"/>
    <w:multiLevelType w:val="hybridMultilevel"/>
    <w:tmpl w:val="DB3AE2A6"/>
    <w:lvl w:ilvl="0" w:tplc="F51489BA">
      <w:start w:val="1"/>
      <w:numFmt w:val="bullet"/>
      <w:lvlText w:val=""/>
      <w:lvlJc w:val="left"/>
      <w:pPr>
        <w:ind w:left="720" w:hanging="360"/>
      </w:pPr>
      <w:rPr>
        <w:rFonts w:ascii="Wingdings" w:hAnsi="Wingdings"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625BE7"/>
    <w:multiLevelType w:val="hybridMultilevel"/>
    <w:tmpl w:val="C3FAF81A"/>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07D7745"/>
    <w:multiLevelType w:val="hybridMultilevel"/>
    <w:tmpl w:val="B7A81D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B1398F"/>
    <w:multiLevelType w:val="hybridMultilevel"/>
    <w:tmpl w:val="B1AA67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31652D"/>
    <w:multiLevelType w:val="hybridMultilevel"/>
    <w:tmpl w:val="724E7F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457BDD"/>
    <w:multiLevelType w:val="hybridMultilevel"/>
    <w:tmpl w:val="562E83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275318"/>
    <w:multiLevelType w:val="hybridMultilevel"/>
    <w:tmpl w:val="054A21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C024A67"/>
    <w:multiLevelType w:val="multilevel"/>
    <w:tmpl w:val="1A8A89CC"/>
    <w:lvl w:ilvl="0">
      <w:start w:val="1"/>
      <w:numFmt w:val="bullet"/>
      <w:lvlText w:val=""/>
      <w:lvlJc w:val="left"/>
      <w:pPr>
        <w:ind w:left="360" w:hanging="360"/>
      </w:pPr>
      <w:rPr>
        <w:rFonts w:ascii="Wingdings" w:hAnsi="Wingdings" w:cs="Wingdings" w:hint="default"/>
        <w:sz w:val="20"/>
      </w:rPr>
    </w:lvl>
    <w:lvl w:ilvl="1">
      <w:start w:val="1"/>
      <w:numFmt w:val="bullet"/>
      <w:lvlText w:val="o"/>
      <w:lvlJc w:val="left"/>
      <w:pPr>
        <w:ind w:left="1080" w:hanging="360"/>
      </w:pPr>
      <w:rPr>
        <w:rFonts w:ascii="Courier New" w:hAnsi="Courier New" w:cs="Courier New" w:hint="default"/>
        <w:b/>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3E3B1819"/>
    <w:multiLevelType w:val="hybridMultilevel"/>
    <w:tmpl w:val="60C853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7C529F"/>
    <w:multiLevelType w:val="hybridMultilevel"/>
    <w:tmpl w:val="B5B44F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3D3400"/>
    <w:multiLevelType w:val="hybridMultilevel"/>
    <w:tmpl w:val="3E78DC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752202"/>
    <w:multiLevelType w:val="hybridMultilevel"/>
    <w:tmpl w:val="8E8E84D0"/>
    <w:lvl w:ilvl="0" w:tplc="F51489BA">
      <w:start w:val="1"/>
      <w:numFmt w:val="bullet"/>
      <w:lvlText w:val=""/>
      <w:lvlJc w:val="left"/>
      <w:pPr>
        <w:ind w:left="720" w:hanging="360"/>
      </w:pPr>
      <w:rPr>
        <w:rFonts w:ascii="Wingdings" w:hAnsi="Wingdings"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4730C9"/>
    <w:multiLevelType w:val="hybridMultilevel"/>
    <w:tmpl w:val="AC3CEF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785CC0"/>
    <w:multiLevelType w:val="hybridMultilevel"/>
    <w:tmpl w:val="18B2ADF6"/>
    <w:lvl w:ilvl="0" w:tplc="F51489BA">
      <w:start w:val="1"/>
      <w:numFmt w:val="bullet"/>
      <w:lvlText w:val=""/>
      <w:lvlJc w:val="left"/>
      <w:pPr>
        <w:ind w:left="720" w:hanging="360"/>
      </w:pPr>
      <w:rPr>
        <w:rFonts w:ascii="Wingdings" w:hAnsi="Wingdings"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AC076A"/>
    <w:multiLevelType w:val="hybridMultilevel"/>
    <w:tmpl w:val="BED6CD1E"/>
    <w:lvl w:ilvl="0" w:tplc="9C563EFC">
      <w:start w:val="2"/>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6F07B6"/>
    <w:multiLevelType w:val="multilevel"/>
    <w:tmpl w:val="008E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B73F7C"/>
    <w:multiLevelType w:val="hybridMultilevel"/>
    <w:tmpl w:val="6BE6F1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3B05A5"/>
    <w:multiLevelType w:val="multilevel"/>
    <w:tmpl w:val="51CA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0B3E1C"/>
    <w:multiLevelType w:val="hybridMultilevel"/>
    <w:tmpl w:val="E788DD0C"/>
    <w:lvl w:ilvl="0" w:tplc="274E45D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9D460CB"/>
    <w:multiLevelType w:val="hybridMultilevel"/>
    <w:tmpl w:val="453A1E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AC030C1"/>
    <w:multiLevelType w:val="hybridMultilevel"/>
    <w:tmpl w:val="1CDC8112"/>
    <w:lvl w:ilvl="0" w:tplc="F51489BA">
      <w:start w:val="1"/>
      <w:numFmt w:val="bullet"/>
      <w:lvlText w:val=""/>
      <w:lvlJc w:val="left"/>
      <w:pPr>
        <w:ind w:left="720" w:hanging="360"/>
      </w:pPr>
      <w:rPr>
        <w:rFonts w:ascii="Wingdings" w:hAnsi="Wingdings"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B842714"/>
    <w:multiLevelType w:val="hybridMultilevel"/>
    <w:tmpl w:val="E8AA76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DC64DE4"/>
    <w:multiLevelType w:val="hybridMultilevel"/>
    <w:tmpl w:val="BE94B5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AE4D07"/>
    <w:multiLevelType w:val="multilevel"/>
    <w:tmpl w:val="8F5C3A5E"/>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63E04E33"/>
    <w:multiLevelType w:val="hybridMultilevel"/>
    <w:tmpl w:val="A1EC4D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6046BD"/>
    <w:multiLevelType w:val="hybridMultilevel"/>
    <w:tmpl w:val="0F22D8C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71B3AF8"/>
    <w:multiLevelType w:val="hybridMultilevel"/>
    <w:tmpl w:val="63D4402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176850"/>
    <w:multiLevelType w:val="hybridMultilevel"/>
    <w:tmpl w:val="2AD6D466"/>
    <w:lvl w:ilvl="0" w:tplc="CFFED29E">
      <w:start w:val="1"/>
      <w:numFmt w:val="bullet"/>
      <w:lvlText w:val="-"/>
      <w:lvlJc w:val="left"/>
      <w:pPr>
        <w:ind w:left="720" w:hanging="360"/>
      </w:pPr>
      <w:rPr>
        <w:rFonts w:ascii="Courier New" w:eastAsia="Times New Roman"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17A35B7"/>
    <w:multiLevelType w:val="hybridMultilevel"/>
    <w:tmpl w:val="BC2678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43C0167"/>
    <w:multiLevelType w:val="hybridMultilevel"/>
    <w:tmpl w:val="FE3026E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78755E8"/>
    <w:multiLevelType w:val="hybridMultilevel"/>
    <w:tmpl w:val="991679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9"/>
  </w:num>
  <w:num w:numId="2">
    <w:abstractNumId w:val="8"/>
  </w:num>
  <w:num w:numId="3">
    <w:abstractNumId w:val="3"/>
  </w:num>
  <w:num w:numId="4">
    <w:abstractNumId w:val="42"/>
  </w:num>
  <w:num w:numId="5">
    <w:abstractNumId w:val="15"/>
  </w:num>
  <w:num w:numId="6">
    <w:abstractNumId w:val="9"/>
  </w:num>
  <w:num w:numId="7">
    <w:abstractNumId w:val="40"/>
  </w:num>
  <w:num w:numId="8">
    <w:abstractNumId w:val="35"/>
  </w:num>
  <w:num w:numId="9">
    <w:abstractNumId w:val="4"/>
  </w:num>
  <w:num w:numId="10">
    <w:abstractNumId w:val="32"/>
  </w:num>
  <w:num w:numId="11">
    <w:abstractNumId w:val="23"/>
  </w:num>
  <w:num w:numId="12">
    <w:abstractNumId w:val="5"/>
  </w:num>
  <w:num w:numId="13">
    <w:abstractNumId w:val="0"/>
  </w:num>
  <w:num w:numId="14">
    <w:abstractNumId w:val="25"/>
  </w:num>
  <w:num w:numId="15">
    <w:abstractNumId w:val="12"/>
  </w:num>
  <w:num w:numId="16">
    <w:abstractNumId w:val="31"/>
  </w:num>
  <w:num w:numId="17">
    <w:abstractNumId w:val="26"/>
  </w:num>
  <w:num w:numId="18">
    <w:abstractNumId w:val="16"/>
  </w:num>
  <w:num w:numId="19">
    <w:abstractNumId w:val="34"/>
  </w:num>
  <w:num w:numId="20">
    <w:abstractNumId w:val="13"/>
  </w:num>
  <w:num w:numId="21">
    <w:abstractNumId w:val="10"/>
  </w:num>
  <w:num w:numId="22">
    <w:abstractNumId w:val="14"/>
  </w:num>
  <w:num w:numId="23">
    <w:abstractNumId w:val="37"/>
  </w:num>
  <w:num w:numId="24">
    <w:abstractNumId w:val="21"/>
  </w:num>
  <w:num w:numId="25">
    <w:abstractNumId w:val="33"/>
  </w:num>
  <w:num w:numId="26">
    <w:abstractNumId w:val="11"/>
  </w:num>
  <w:num w:numId="27">
    <w:abstractNumId w:val="20"/>
  </w:num>
  <w:num w:numId="28">
    <w:abstractNumId w:val="17"/>
  </w:num>
  <w:num w:numId="29">
    <w:abstractNumId w:val="38"/>
  </w:num>
  <w:num w:numId="30">
    <w:abstractNumId w:val="2"/>
  </w:num>
  <w:num w:numId="31">
    <w:abstractNumId w:val="18"/>
  </w:num>
  <w:num w:numId="32">
    <w:abstractNumId w:val="36"/>
  </w:num>
  <w:num w:numId="33">
    <w:abstractNumId w:val="41"/>
  </w:num>
  <w:num w:numId="34">
    <w:abstractNumId w:val="22"/>
  </w:num>
  <w:num w:numId="35">
    <w:abstractNumId w:val="24"/>
  </w:num>
  <w:num w:numId="36">
    <w:abstractNumId w:val="6"/>
  </w:num>
  <w:num w:numId="37">
    <w:abstractNumId w:val="30"/>
  </w:num>
  <w:num w:numId="38">
    <w:abstractNumId w:val="27"/>
  </w:num>
  <w:num w:numId="39">
    <w:abstractNumId w:val="19"/>
  </w:num>
  <w:num w:numId="40">
    <w:abstractNumId w:val="28"/>
  </w:num>
  <w:num w:numId="41">
    <w:abstractNumId w:val="39"/>
  </w:num>
  <w:num w:numId="42">
    <w:abstractNumId w:val="1"/>
  </w:num>
  <w:num w:numId="43">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57"/>
    <w:rsid w:val="00000E6B"/>
    <w:rsid w:val="00000EAD"/>
    <w:rsid w:val="00005713"/>
    <w:rsid w:val="000059CE"/>
    <w:rsid w:val="00006517"/>
    <w:rsid w:val="000071C5"/>
    <w:rsid w:val="00012208"/>
    <w:rsid w:val="00012AAF"/>
    <w:rsid w:val="00014B16"/>
    <w:rsid w:val="00014B21"/>
    <w:rsid w:val="00015744"/>
    <w:rsid w:val="000171FF"/>
    <w:rsid w:val="00022C85"/>
    <w:rsid w:val="000232C3"/>
    <w:rsid w:val="00024150"/>
    <w:rsid w:val="0002629D"/>
    <w:rsid w:val="0002799C"/>
    <w:rsid w:val="00027C0F"/>
    <w:rsid w:val="00027FE6"/>
    <w:rsid w:val="00030FB1"/>
    <w:rsid w:val="00035F43"/>
    <w:rsid w:val="00044E99"/>
    <w:rsid w:val="00045CFD"/>
    <w:rsid w:val="00050224"/>
    <w:rsid w:val="00050327"/>
    <w:rsid w:val="00051EE7"/>
    <w:rsid w:val="00054353"/>
    <w:rsid w:val="0005523A"/>
    <w:rsid w:val="000558C8"/>
    <w:rsid w:val="00055F63"/>
    <w:rsid w:val="000574C8"/>
    <w:rsid w:val="000576D1"/>
    <w:rsid w:val="00057B96"/>
    <w:rsid w:val="00057DC0"/>
    <w:rsid w:val="00060B15"/>
    <w:rsid w:val="00061BBC"/>
    <w:rsid w:val="0007109D"/>
    <w:rsid w:val="00071B55"/>
    <w:rsid w:val="0007252E"/>
    <w:rsid w:val="0007493C"/>
    <w:rsid w:val="00074F28"/>
    <w:rsid w:val="000755E7"/>
    <w:rsid w:val="0008023A"/>
    <w:rsid w:val="00080DE4"/>
    <w:rsid w:val="0008170B"/>
    <w:rsid w:val="00081D65"/>
    <w:rsid w:val="0008609B"/>
    <w:rsid w:val="000872CE"/>
    <w:rsid w:val="000909B4"/>
    <w:rsid w:val="000935E5"/>
    <w:rsid w:val="00093BDD"/>
    <w:rsid w:val="000944C2"/>
    <w:rsid w:val="000A0D34"/>
    <w:rsid w:val="000A1121"/>
    <w:rsid w:val="000A44C2"/>
    <w:rsid w:val="000A467A"/>
    <w:rsid w:val="000B0C12"/>
    <w:rsid w:val="000B11A8"/>
    <w:rsid w:val="000B2993"/>
    <w:rsid w:val="000B2D4F"/>
    <w:rsid w:val="000B2ED3"/>
    <w:rsid w:val="000B3353"/>
    <w:rsid w:val="000C27F4"/>
    <w:rsid w:val="000C42F4"/>
    <w:rsid w:val="000C6144"/>
    <w:rsid w:val="000D2583"/>
    <w:rsid w:val="000D45EA"/>
    <w:rsid w:val="000D4999"/>
    <w:rsid w:val="000D6EB0"/>
    <w:rsid w:val="000D7637"/>
    <w:rsid w:val="000E418E"/>
    <w:rsid w:val="000E45C0"/>
    <w:rsid w:val="000E4B85"/>
    <w:rsid w:val="000E54B3"/>
    <w:rsid w:val="000E5C60"/>
    <w:rsid w:val="000F14F8"/>
    <w:rsid w:val="000F1A5B"/>
    <w:rsid w:val="000F327B"/>
    <w:rsid w:val="000F387F"/>
    <w:rsid w:val="000F4659"/>
    <w:rsid w:val="000F55A9"/>
    <w:rsid w:val="001011C8"/>
    <w:rsid w:val="00103503"/>
    <w:rsid w:val="00106FDB"/>
    <w:rsid w:val="00110635"/>
    <w:rsid w:val="00111F01"/>
    <w:rsid w:val="00112FBC"/>
    <w:rsid w:val="00113333"/>
    <w:rsid w:val="00117F5E"/>
    <w:rsid w:val="0012236C"/>
    <w:rsid w:val="00122FC2"/>
    <w:rsid w:val="00124DB3"/>
    <w:rsid w:val="0012611A"/>
    <w:rsid w:val="001266F6"/>
    <w:rsid w:val="00127782"/>
    <w:rsid w:val="00133B9B"/>
    <w:rsid w:val="001359E4"/>
    <w:rsid w:val="001425D7"/>
    <w:rsid w:val="001509B5"/>
    <w:rsid w:val="00150A7A"/>
    <w:rsid w:val="00150CCD"/>
    <w:rsid w:val="00151F5C"/>
    <w:rsid w:val="0016214D"/>
    <w:rsid w:val="00164FF4"/>
    <w:rsid w:val="00166570"/>
    <w:rsid w:val="00166EA3"/>
    <w:rsid w:val="00171539"/>
    <w:rsid w:val="001749FA"/>
    <w:rsid w:val="0017502F"/>
    <w:rsid w:val="00177A2D"/>
    <w:rsid w:val="00181E36"/>
    <w:rsid w:val="0018216A"/>
    <w:rsid w:val="00185528"/>
    <w:rsid w:val="00185FDC"/>
    <w:rsid w:val="00187F3D"/>
    <w:rsid w:val="001905A2"/>
    <w:rsid w:val="0019182D"/>
    <w:rsid w:val="0019257F"/>
    <w:rsid w:val="001926F9"/>
    <w:rsid w:val="00194321"/>
    <w:rsid w:val="00195E87"/>
    <w:rsid w:val="001965AF"/>
    <w:rsid w:val="0019684C"/>
    <w:rsid w:val="001969E6"/>
    <w:rsid w:val="00197CC7"/>
    <w:rsid w:val="001A1128"/>
    <w:rsid w:val="001A45EF"/>
    <w:rsid w:val="001A54EE"/>
    <w:rsid w:val="001A73A8"/>
    <w:rsid w:val="001A74ED"/>
    <w:rsid w:val="001B1747"/>
    <w:rsid w:val="001B347D"/>
    <w:rsid w:val="001B4F44"/>
    <w:rsid w:val="001B625D"/>
    <w:rsid w:val="001C1E8D"/>
    <w:rsid w:val="001C391A"/>
    <w:rsid w:val="001C3F13"/>
    <w:rsid w:val="001C67D6"/>
    <w:rsid w:val="001D0F03"/>
    <w:rsid w:val="001D158D"/>
    <w:rsid w:val="001D2A18"/>
    <w:rsid w:val="001D5599"/>
    <w:rsid w:val="001D5EE3"/>
    <w:rsid w:val="001D709B"/>
    <w:rsid w:val="001E08A2"/>
    <w:rsid w:val="001E09D4"/>
    <w:rsid w:val="001E15B5"/>
    <w:rsid w:val="001E18E1"/>
    <w:rsid w:val="001E28DD"/>
    <w:rsid w:val="001E52D5"/>
    <w:rsid w:val="001F23DD"/>
    <w:rsid w:val="001F472D"/>
    <w:rsid w:val="001F5576"/>
    <w:rsid w:val="0020096D"/>
    <w:rsid w:val="002046FF"/>
    <w:rsid w:val="0020551D"/>
    <w:rsid w:val="00206638"/>
    <w:rsid w:val="00210504"/>
    <w:rsid w:val="002148E9"/>
    <w:rsid w:val="002169D3"/>
    <w:rsid w:val="0021719B"/>
    <w:rsid w:val="00217271"/>
    <w:rsid w:val="0022026C"/>
    <w:rsid w:val="00220342"/>
    <w:rsid w:val="002223FE"/>
    <w:rsid w:val="0022398D"/>
    <w:rsid w:val="00225369"/>
    <w:rsid w:val="002275B8"/>
    <w:rsid w:val="00230BE9"/>
    <w:rsid w:val="00231391"/>
    <w:rsid w:val="00236634"/>
    <w:rsid w:val="00250772"/>
    <w:rsid w:val="00253B2E"/>
    <w:rsid w:val="0025525C"/>
    <w:rsid w:val="002610F6"/>
    <w:rsid w:val="0026230B"/>
    <w:rsid w:val="00263787"/>
    <w:rsid w:val="00263CD2"/>
    <w:rsid w:val="002647AB"/>
    <w:rsid w:val="00266A7D"/>
    <w:rsid w:val="0027138D"/>
    <w:rsid w:val="00271F6A"/>
    <w:rsid w:val="00275707"/>
    <w:rsid w:val="00276198"/>
    <w:rsid w:val="00276775"/>
    <w:rsid w:val="002777DB"/>
    <w:rsid w:val="00282BCB"/>
    <w:rsid w:val="00282E9F"/>
    <w:rsid w:val="00284AB2"/>
    <w:rsid w:val="00292672"/>
    <w:rsid w:val="00294CE9"/>
    <w:rsid w:val="00296070"/>
    <w:rsid w:val="002978D9"/>
    <w:rsid w:val="002A5135"/>
    <w:rsid w:val="002A55FF"/>
    <w:rsid w:val="002A7D85"/>
    <w:rsid w:val="002B081D"/>
    <w:rsid w:val="002B0882"/>
    <w:rsid w:val="002B1B2E"/>
    <w:rsid w:val="002B3E6B"/>
    <w:rsid w:val="002B43CC"/>
    <w:rsid w:val="002B44BF"/>
    <w:rsid w:val="002B4804"/>
    <w:rsid w:val="002B5934"/>
    <w:rsid w:val="002B7787"/>
    <w:rsid w:val="002C02AC"/>
    <w:rsid w:val="002C0547"/>
    <w:rsid w:val="002C0A62"/>
    <w:rsid w:val="002C29AA"/>
    <w:rsid w:val="002C5908"/>
    <w:rsid w:val="002C7380"/>
    <w:rsid w:val="002C75CF"/>
    <w:rsid w:val="002D0473"/>
    <w:rsid w:val="002D0B32"/>
    <w:rsid w:val="002D1254"/>
    <w:rsid w:val="002D20A9"/>
    <w:rsid w:val="002D3A9A"/>
    <w:rsid w:val="002D466B"/>
    <w:rsid w:val="002D5AF1"/>
    <w:rsid w:val="002D6ACD"/>
    <w:rsid w:val="002E3911"/>
    <w:rsid w:val="002E3FE7"/>
    <w:rsid w:val="002E530E"/>
    <w:rsid w:val="002E53C0"/>
    <w:rsid w:val="002E79CA"/>
    <w:rsid w:val="002E7ABD"/>
    <w:rsid w:val="002F0D7F"/>
    <w:rsid w:val="002F3980"/>
    <w:rsid w:val="002F6ACA"/>
    <w:rsid w:val="00301F7A"/>
    <w:rsid w:val="0030328A"/>
    <w:rsid w:val="00304454"/>
    <w:rsid w:val="0030746D"/>
    <w:rsid w:val="00315008"/>
    <w:rsid w:val="00320A7E"/>
    <w:rsid w:val="00321574"/>
    <w:rsid w:val="003248E3"/>
    <w:rsid w:val="00324D40"/>
    <w:rsid w:val="00325D32"/>
    <w:rsid w:val="00325D3B"/>
    <w:rsid w:val="003303F1"/>
    <w:rsid w:val="00330F88"/>
    <w:rsid w:val="00331ADD"/>
    <w:rsid w:val="00331E6A"/>
    <w:rsid w:val="003326B4"/>
    <w:rsid w:val="00335328"/>
    <w:rsid w:val="00335786"/>
    <w:rsid w:val="00335C01"/>
    <w:rsid w:val="003364EC"/>
    <w:rsid w:val="00340928"/>
    <w:rsid w:val="003437A8"/>
    <w:rsid w:val="00345198"/>
    <w:rsid w:val="00345698"/>
    <w:rsid w:val="00345DC0"/>
    <w:rsid w:val="0034719B"/>
    <w:rsid w:val="003523F0"/>
    <w:rsid w:val="003552AA"/>
    <w:rsid w:val="003601F6"/>
    <w:rsid w:val="00361A5A"/>
    <w:rsid w:val="00361CE2"/>
    <w:rsid w:val="003626C1"/>
    <w:rsid w:val="00363211"/>
    <w:rsid w:val="00363F22"/>
    <w:rsid w:val="00365CFD"/>
    <w:rsid w:val="00367FD5"/>
    <w:rsid w:val="003712FC"/>
    <w:rsid w:val="00374335"/>
    <w:rsid w:val="0037503B"/>
    <w:rsid w:val="0037748F"/>
    <w:rsid w:val="003811F9"/>
    <w:rsid w:val="0038324C"/>
    <w:rsid w:val="003837CF"/>
    <w:rsid w:val="003848F8"/>
    <w:rsid w:val="00384FDC"/>
    <w:rsid w:val="00385F33"/>
    <w:rsid w:val="0039114D"/>
    <w:rsid w:val="00393E59"/>
    <w:rsid w:val="00394DD1"/>
    <w:rsid w:val="00395A41"/>
    <w:rsid w:val="003A200F"/>
    <w:rsid w:val="003A3B7B"/>
    <w:rsid w:val="003A6D6E"/>
    <w:rsid w:val="003B0A2B"/>
    <w:rsid w:val="003B1478"/>
    <w:rsid w:val="003B17B3"/>
    <w:rsid w:val="003B6E6A"/>
    <w:rsid w:val="003B7956"/>
    <w:rsid w:val="003C0C39"/>
    <w:rsid w:val="003C13F6"/>
    <w:rsid w:val="003C17D4"/>
    <w:rsid w:val="003C2D78"/>
    <w:rsid w:val="003C3DA6"/>
    <w:rsid w:val="003C5799"/>
    <w:rsid w:val="003C5A35"/>
    <w:rsid w:val="003C5A4C"/>
    <w:rsid w:val="003C61C9"/>
    <w:rsid w:val="003D159B"/>
    <w:rsid w:val="003D21F7"/>
    <w:rsid w:val="003D26BF"/>
    <w:rsid w:val="003D2AAD"/>
    <w:rsid w:val="003D4B79"/>
    <w:rsid w:val="003D5920"/>
    <w:rsid w:val="003D655E"/>
    <w:rsid w:val="003D7285"/>
    <w:rsid w:val="003E20A4"/>
    <w:rsid w:val="003E2A54"/>
    <w:rsid w:val="003E35D1"/>
    <w:rsid w:val="003E3AEC"/>
    <w:rsid w:val="003E48E6"/>
    <w:rsid w:val="003F0DD2"/>
    <w:rsid w:val="003F4904"/>
    <w:rsid w:val="003F73B9"/>
    <w:rsid w:val="00400470"/>
    <w:rsid w:val="00407DCA"/>
    <w:rsid w:val="004118AF"/>
    <w:rsid w:val="00411F64"/>
    <w:rsid w:val="00414365"/>
    <w:rsid w:val="004155DB"/>
    <w:rsid w:val="00415AD3"/>
    <w:rsid w:val="00423331"/>
    <w:rsid w:val="00424A77"/>
    <w:rsid w:val="0042564C"/>
    <w:rsid w:val="004258EA"/>
    <w:rsid w:val="00426A0B"/>
    <w:rsid w:val="00427111"/>
    <w:rsid w:val="00427F25"/>
    <w:rsid w:val="00432608"/>
    <w:rsid w:val="0043394C"/>
    <w:rsid w:val="00435483"/>
    <w:rsid w:val="004368D2"/>
    <w:rsid w:val="00437B53"/>
    <w:rsid w:val="0044026D"/>
    <w:rsid w:val="00441ECC"/>
    <w:rsid w:val="004472E0"/>
    <w:rsid w:val="00451BFC"/>
    <w:rsid w:val="00452BFC"/>
    <w:rsid w:val="00452F36"/>
    <w:rsid w:val="00454387"/>
    <w:rsid w:val="0045594E"/>
    <w:rsid w:val="00455D8D"/>
    <w:rsid w:val="00456493"/>
    <w:rsid w:val="0045797D"/>
    <w:rsid w:val="00457E5A"/>
    <w:rsid w:val="00460A0C"/>
    <w:rsid w:val="0046124D"/>
    <w:rsid w:val="004636A5"/>
    <w:rsid w:val="00465FFB"/>
    <w:rsid w:val="0046617D"/>
    <w:rsid w:val="004716FF"/>
    <w:rsid w:val="004741C6"/>
    <w:rsid w:val="00474A25"/>
    <w:rsid w:val="00480519"/>
    <w:rsid w:val="00480576"/>
    <w:rsid w:val="004814CE"/>
    <w:rsid w:val="004826B7"/>
    <w:rsid w:val="00484187"/>
    <w:rsid w:val="00484780"/>
    <w:rsid w:val="0048517F"/>
    <w:rsid w:val="0048649D"/>
    <w:rsid w:val="0049204D"/>
    <w:rsid w:val="00494B9E"/>
    <w:rsid w:val="00494E27"/>
    <w:rsid w:val="00494FEF"/>
    <w:rsid w:val="0049700D"/>
    <w:rsid w:val="004971AF"/>
    <w:rsid w:val="004977CC"/>
    <w:rsid w:val="00497A2C"/>
    <w:rsid w:val="004A5A4C"/>
    <w:rsid w:val="004A63F6"/>
    <w:rsid w:val="004B11E0"/>
    <w:rsid w:val="004B4E42"/>
    <w:rsid w:val="004B59CA"/>
    <w:rsid w:val="004B6E12"/>
    <w:rsid w:val="004C064E"/>
    <w:rsid w:val="004C205C"/>
    <w:rsid w:val="004C56F9"/>
    <w:rsid w:val="004C6C4C"/>
    <w:rsid w:val="004D27CF"/>
    <w:rsid w:val="004D2ECD"/>
    <w:rsid w:val="004D372E"/>
    <w:rsid w:val="004E4021"/>
    <w:rsid w:val="004E4348"/>
    <w:rsid w:val="004E44F8"/>
    <w:rsid w:val="004E6AB2"/>
    <w:rsid w:val="004E6EBA"/>
    <w:rsid w:val="004F05FF"/>
    <w:rsid w:val="004F2094"/>
    <w:rsid w:val="004F4255"/>
    <w:rsid w:val="00501BBA"/>
    <w:rsid w:val="005034A1"/>
    <w:rsid w:val="00504892"/>
    <w:rsid w:val="005060D3"/>
    <w:rsid w:val="00506EED"/>
    <w:rsid w:val="0050715A"/>
    <w:rsid w:val="005071D7"/>
    <w:rsid w:val="005075B6"/>
    <w:rsid w:val="0050782D"/>
    <w:rsid w:val="00510147"/>
    <w:rsid w:val="00510C93"/>
    <w:rsid w:val="005136A2"/>
    <w:rsid w:val="00515656"/>
    <w:rsid w:val="0051582A"/>
    <w:rsid w:val="005160C1"/>
    <w:rsid w:val="00516823"/>
    <w:rsid w:val="00516E5F"/>
    <w:rsid w:val="00517198"/>
    <w:rsid w:val="005173D3"/>
    <w:rsid w:val="005209D9"/>
    <w:rsid w:val="0052298B"/>
    <w:rsid w:val="00522F96"/>
    <w:rsid w:val="00530587"/>
    <w:rsid w:val="00531AA5"/>
    <w:rsid w:val="00533946"/>
    <w:rsid w:val="00533FA8"/>
    <w:rsid w:val="00534EEB"/>
    <w:rsid w:val="00535B29"/>
    <w:rsid w:val="00536AD9"/>
    <w:rsid w:val="00537986"/>
    <w:rsid w:val="005412E6"/>
    <w:rsid w:val="00542974"/>
    <w:rsid w:val="005467A3"/>
    <w:rsid w:val="00547EC1"/>
    <w:rsid w:val="005505C5"/>
    <w:rsid w:val="005511D5"/>
    <w:rsid w:val="00551694"/>
    <w:rsid w:val="00551D68"/>
    <w:rsid w:val="0056210C"/>
    <w:rsid w:val="005624BA"/>
    <w:rsid w:val="00565D1B"/>
    <w:rsid w:val="00566619"/>
    <w:rsid w:val="00566DCB"/>
    <w:rsid w:val="00567668"/>
    <w:rsid w:val="00567C89"/>
    <w:rsid w:val="005705A6"/>
    <w:rsid w:val="00572889"/>
    <w:rsid w:val="00572B05"/>
    <w:rsid w:val="00572C89"/>
    <w:rsid w:val="00576307"/>
    <w:rsid w:val="0057730C"/>
    <w:rsid w:val="00580F6D"/>
    <w:rsid w:val="0058164C"/>
    <w:rsid w:val="00584378"/>
    <w:rsid w:val="00584A0E"/>
    <w:rsid w:val="00585343"/>
    <w:rsid w:val="00585841"/>
    <w:rsid w:val="00586EFD"/>
    <w:rsid w:val="005873C8"/>
    <w:rsid w:val="00592873"/>
    <w:rsid w:val="00597BEE"/>
    <w:rsid w:val="005A080B"/>
    <w:rsid w:val="005A1DB6"/>
    <w:rsid w:val="005A28F6"/>
    <w:rsid w:val="005A2BCB"/>
    <w:rsid w:val="005A3878"/>
    <w:rsid w:val="005A3B21"/>
    <w:rsid w:val="005A3C36"/>
    <w:rsid w:val="005B1CB3"/>
    <w:rsid w:val="005B62C4"/>
    <w:rsid w:val="005C0669"/>
    <w:rsid w:val="005C18EE"/>
    <w:rsid w:val="005C1E0A"/>
    <w:rsid w:val="005C304D"/>
    <w:rsid w:val="005C71DC"/>
    <w:rsid w:val="005C742A"/>
    <w:rsid w:val="005D3A32"/>
    <w:rsid w:val="005D41B2"/>
    <w:rsid w:val="005D5B55"/>
    <w:rsid w:val="005D7A37"/>
    <w:rsid w:val="005E1C2A"/>
    <w:rsid w:val="005E54FB"/>
    <w:rsid w:val="005E79E4"/>
    <w:rsid w:val="005F0ABA"/>
    <w:rsid w:val="005F0DA1"/>
    <w:rsid w:val="005F0F01"/>
    <w:rsid w:val="005F1B18"/>
    <w:rsid w:val="005F2D96"/>
    <w:rsid w:val="005F2E32"/>
    <w:rsid w:val="005F3AE7"/>
    <w:rsid w:val="005F4DFD"/>
    <w:rsid w:val="005F546E"/>
    <w:rsid w:val="005F6343"/>
    <w:rsid w:val="005F66B9"/>
    <w:rsid w:val="00604800"/>
    <w:rsid w:val="00606687"/>
    <w:rsid w:val="006102DF"/>
    <w:rsid w:val="006135FB"/>
    <w:rsid w:val="006145B9"/>
    <w:rsid w:val="00617AF8"/>
    <w:rsid w:val="00620D15"/>
    <w:rsid w:val="0062248D"/>
    <w:rsid w:val="00623640"/>
    <w:rsid w:val="0062655F"/>
    <w:rsid w:val="006300EA"/>
    <w:rsid w:val="00630926"/>
    <w:rsid w:val="0063294B"/>
    <w:rsid w:val="00637AF0"/>
    <w:rsid w:val="00642FB3"/>
    <w:rsid w:val="0064385D"/>
    <w:rsid w:val="006449CF"/>
    <w:rsid w:val="00645DD3"/>
    <w:rsid w:val="00646059"/>
    <w:rsid w:val="00647712"/>
    <w:rsid w:val="0065097C"/>
    <w:rsid w:val="00650AFC"/>
    <w:rsid w:val="00651296"/>
    <w:rsid w:val="00651C2C"/>
    <w:rsid w:val="00660E9A"/>
    <w:rsid w:val="006622B1"/>
    <w:rsid w:val="006626DE"/>
    <w:rsid w:val="006639DB"/>
    <w:rsid w:val="00664841"/>
    <w:rsid w:val="00664AD3"/>
    <w:rsid w:val="00665080"/>
    <w:rsid w:val="0066528D"/>
    <w:rsid w:val="00665D65"/>
    <w:rsid w:val="006662F5"/>
    <w:rsid w:val="00666E2D"/>
    <w:rsid w:val="00666F80"/>
    <w:rsid w:val="00671592"/>
    <w:rsid w:val="00671D10"/>
    <w:rsid w:val="00673AC3"/>
    <w:rsid w:val="00674073"/>
    <w:rsid w:val="006749D5"/>
    <w:rsid w:val="006750FD"/>
    <w:rsid w:val="00675D41"/>
    <w:rsid w:val="00676772"/>
    <w:rsid w:val="006815B1"/>
    <w:rsid w:val="006817B8"/>
    <w:rsid w:val="006830F3"/>
    <w:rsid w:val="00683851"/>
    <w:rsid w:val="006871DF"/>
    <w:rsid w:val="00690E12"/>
    <w:rsid w:val="00692B25"/>
    <w:rsid w:val="006933D7"/>
    <w:rsid w:val="006947A8"/>
    <w:rsid w:val="006A179D"/>
    <w:rsid w:val="006A2CF9"/>
    <w:rsid w:val="006A3ADC"/>
    <w:rsid w:val="006A3F0E"/>
    <w:rsid w:val="006A4739"/>
    <w:rsid w:val="006A6A1C"/>
    <w:rsid w:val="006B2B2C"/>
    <w:rsid w:val="006B3F7B"/>
    <w:rsid w:val="006B5324"/>
    <w:rsid w:val="006C1134"/>
    <w:rsid w:val="006C1215"/>
    <w:rsid w:val="006C19BB"/>
    <w:rsid w:val="006C19EF"/>
    <w:rsid w:val="006C38AE"/>
    <w:rsid w:val="006C7E52"/>
    <w:rsid w:val="006D021B"/>
    <w:rsid w:val="006D3655"/>
    <w:rsid w:val="006D372C"/>
    <w:rsid w:val="006D5280"/>
    <w:rsid w:val="006D60DF"/>
    <w:rsid w:val="006E073D"/>
    <w:rsid w:val="006E1336"/>
    <w:rsid w:val="006E3B38"/>
    <w:rsid w:val="006E632F"/>
    <w:rsid w:val="006F1D10"/>
    <w:rsid w:val="007028FE"/>
    <w:rsid w:val="00703026"/>
    <w:rsid w:val="00704D34"/>
    <w:rsid w:val="00706004"/>
    <w:rsid w:val="00707FC8"/>
    <w:rsid w:val="007103BF"/>
    <w:rsid w:val="0071136B"/>
    <w:rsid w:val="00711468"/>
    <w:rsid w:val="00712006"/>
    <w:rsid w:val="00716B81"/>
    <w:rsid w:val="007224E3"/>
    <w:rsid w:val="007226D2"/>
    <w:rsid w:val="00723343"/>
    <w:rsid w:val="007251F1"/>
    <w:rsid w:val="00726B3B"/>
    <w:rsid w:val="007315FF"/>
    <w:rsid w:val="00732B8E"/>
    <w:rsid w:val="00734E13"/>
    <w:rsid w:val="0073632D"/>
    <w:rsid w:val="007378A6"/>
    <w:rsid w:val="0074405E"/>
    <w:rsid w:val="007466A9"/>
    <w:rsid w:val="007477BE"/>
    <w:rsid w:val="00747912"/>
    <w:rsid w:val="007500D2"/>
    <w:rsid w:val="007516BE"/>
    <w:rsid w:val="00755083"/>
    <w:rsid w:val="007568A3"/>
    <w:rsid w:val="0075768B"/>
    <w:rsid w:val="007614A9"/>
    <w:rsid w:val="00761C25"/>
    <w:rsid w:val="007633CB"/>
    <w:rsid w:val="007711C9"/>
    <w:rsid w:val="0077135B"/>
    <w:rsid w:val="00773BA7"/>
    <w:rsid w:val="00775913"/>
    <w:rsid w:val="00776FFC"/>
    <w:rsid w:val="00782B09"/>
    <w:rsid w:val="0078663E"/>
    <w:rsid w:val="00786985"/>
    <w:rsid w:val="00786B50"/>
    <w:rsid w:val="00787FBA"/>
    <w:rsid w:val="0079079B"/>
    <w:rsid w:val="00792BFC"/>
    <w:rsid w:val="00795049"/>
    <w:rsid w:val="00795EC0"/>
    <w:rsid w:val="007A2A81"/>
    <w:rsid w:val="007A4939"/>
    <w:rsid w:val="007A50A6"/>
    <w:rsid w:val="007A5665"/>
    <w:rsid w:val="007A58DE"/>
    <w:rsid w:val="007B1ABE"/>
    <w:rsid w:val="007B282B"/>
    <w:rsid w:val="007B3832"/>
    <w:rsid w:val="007B669B"/>
    <w:rsid w:val="007C08AB"/>
    <w:rsid w:val="007C1E1E"/>
    <w:rsid w:val="007C3695"/>
    <w:rsid w:val="007C3DE1"/>
    <w:rsid w:val="007C7248"/>
    <w:rsid w:val="007D16DA"/>
    <w:rsid w:val="007D4705"/>
    <w:rsid w:val="007D5898"/>
    <w:rsid w:val="007D5EA8"/>
    <w:rsid w:val="007E0E5A"/>
    <w:rsid w:val="007E1FA3"/>
    <w:rsid w:val="007E3DD6"/>
    <w:rsid w:val="007F1889"/>
    <w:rsid w:val="007F2B32"/>
    <w:rsid w:val="007F2DD6"/>
    <w:rsid w:val="007F47D4"/>
    <w:rsid w:val="007F50AB"/>
    <w:rsid w:val="007F5496"/>
    <w:rsid w:val="007F7A68"/>
    <w:rsid w:val="0080073E"/>
    <w:rsid w:val="00801F19"/>
    <w:rsid w:val="00803AE6"/>
    <w:rsid w:val="00804558"/>
    <w:rsid w:val="0080502A"/>
    <w:rsid w:val="00806307"/>
    <w:rsid w:val="0081461F"/>
    <w:rsid w:val="00816927"/>
    <w:rsid w:val="00816BE6"/>
    <w:rsid w:val="008175D0"/>
    <w:rsid w:val="0082066D"/>
    <w:rsid w:val="00821563"/>
    <w:rsid w:val="0082175E"/>
    <w:rsid w:val="00824B11"/>
    <w:rsid w:val="00826F89"/>
    <w:rsid w:val="008270E5"/>
    <w:rsid w:val="00830268"/>
    <w:rsid w:val="00831B11"/>
    <w:rsid w:val="00831CC6"/>
    <w:rsid w:val="008344B7"/>
    <w:rsid w:val="00834BCB"/>
    <w:rsid w:val="00840320"/>
    <w:rsid w:val="008404D5"/>
    <w:rsid w:val="00840959"/>
    <w:rsid w:val="00841164"/>
    <w:rsid w:val="0084330A"/>
    <w:rsid w:val="00846315"/>
    <w:rsid w:val="00851950"/>
    <w:rsid w:val="00852632"/>
    <w:rsid w:val="00852FC8"/>
    <w:rsid w:val="00853F99"/>
    <w:rsid w:val="0085664D"/>
    <w:rsid w:val="00856B10"/>
    <w:rsid w:val="00857C78"/>
    <w:rsid w:val="00862DE7"/>
    <w:rsid w:val="00865057"/>
    <w:rsid w:val="0086545D"/>
    <w:rsid w:val="00866DB8"/>
    <w:rsid w:val="00876376"/>
    <w:rsid w:val="00876B1B"/>
    <w:rsid w:val="00881720"/>
    <w:rsid w:val="0088201C"/>
    <w:rsid w:val="00883D69"/>
    <w:rsid w:val="00885309"/>
    <w:rsid w:val="0088703F"/>
    <w:rsid w:val="00890024"/>
    <w:rsid w:val="008914CA"/>
    <w:rsid w:val="00895138"/>
    <w:rsid w:val="008A1158"/>
    <w:rsid w:val="008A18B8"/>
    <w:rsid w:val="008A18EC"/>
    <w:rsid w:val="008A2187"/>
    <w:rsid w:val="008A426D"/>
    <w:rsid w:val="008A45AC"/>
    <w:rsid w:val="008A4F93"/>
    <w:rsid w:val="008A5789"/>
    <w:rsid w:val="008A7A77"/>
    <w:rsid w:val="008B2478"/>
    <w:rsid w:val="008B323F"/>
    <w:rsid w:val="008B3433"/>
    <w:rsid w:val="008B485C"/>
    <w:rsid w:val="008B6464"/>
    <w:rsid w:val="008B6541"/>
    <w:rsid w:val="008B654B"/>
    <w:rsid w:val="008C16C2"/>
    <w:rsid w:val="008C29CE"/>
    <w:rsid w:val="008C3360"/>
    <w:rsid w:val="008C43E1"/>
    <w:rsid w:val="008C4705"/>
    <w:rsid w:val="008C4A5D"/>
    <w:rsid w:val="008C7A86"/>
    <w:rsid w:val="008C7F74"/>
    <w:rsid w:val="008D3D72"/>
    <w:rsid w:val="008D3F16"/>
    <w:rsid w:val="008D54CD"/>
    <w:rsid w:val="008D5E32"/>
    <w:rsid w:val="008D7883"/>
    <w:rsid w:val="008D7984"/>
    <w:rsid w:val="008E1928"/>
    <w:rsid w:val="008E1CBD"/>
    <w:rsid w:val="008F04AE"/>
    <w:rsid w:val="008F1C25"/>
    <w:rsid w:val="008F2A14"/>
    <w:rsid w:val="008F3085"/>
    <w:rsid w:val="008F610B"/>
    <w:rsid w:val="008F733D"/>
    <w:rsid w:val="008F771C"/>
    <w:rsid w:val="00900D68"/>
    <w:rsid w:val="0090217F"/>
    <w:rsid w:val="009026DD"/>
    <w:rsid w:val="00904A9B"/>
    <w:rsid w:val="00906F56"/>
    <w:rsid w:val="0090714E"/>
    <w:rsid w:val="00907EF8"/>
    <w:rsid w:val="00910AEA"/>
    <w:rsid w:val="00911A3F"/>
    <w:rsid w:val="00912DF7"/>
    <w:rsid w:val="00914CC5"/>
    <w:rsid w:val="00915048"/>
    <w:rsid w:val="0091530F"/>
    <w:rsid w:val="009164F7"/>
    <w:rsid w:val="009204A5"/>
    <w:rsid w:val="009207BB"/>
    <w:rsid w:val="00924506"/>
    <w:rsid w:val="00927257"/>
    <w:rsid w:val="009276AA"/>
    <w:rsid w:val="00931C08"/>
    <w:rsid w:val="0093312B"/>
    <w:rsid w:val="00936D36"/>
    <w:rsid w:val="009376BD"/>
    <w:rsid w:val="009417F8"/>
    <w:rsid w:val="009427A5"/>
    <w:rsid w:val="00945DAB"/>
    <w:rsid w:val="00952FA3"/>
    <w:rsid w:val="00954CA3"/>
    <w:rsid w:val="009570FC"/>
    <w:rsid w:val="00962104"/>
    <w:rsid w:val="00963E12"/>
    <w:rsid w:val="00965649"/>
    <w:rsid w:val="009705B4"/>
    <w:rsid w:val="0097149D"/>
    <w:rsid w:val="00971A1D"/>
    <w:rsid w:val="009775B9"/>
    <w:rsid w:val="009777F3"/>
    <w:rsid w:val="00977FB5"/>
    <w:rsid w:val="0098039F"/>
    <w:rsid w:val="00980F36"/>
    <w:rsid w:val="00981CBE"/>
    <w:rsid w:val="00982A0E"/>
    <w:rsid w:val="00983575"/>
    <w:rsid w:val="00984656"/>
    <w:rsid w:val="00984FC3"/>
    <w:rsid w:val="00986BD4"/>
    <w:rsid w:val="0098714E"/>
    <w:rsid w:val="009909DC"/>
    <w:rsid w:val="00991AE8"/>
    <w:rsid w:val="009920D1"/>
    <w:rsid w:val="0099292B"/>
    <w:rsid w:val="009A0AFF"/>
    <w:rsid w:val="009A2010"/>
    <w:rsid w:val="009A37D3"/>
    <w:rsid w:val="009A3BF9"/>
    <w:rsid w:val="009A3ECF"/>
    <w:rsid w:val="009A4A3A"/>
    <w:rsid w:val="009A58F8"/>
    <w:rsid w:val="009A66C8"/>
    <w:rsid w:val="009A7473"/>
    <w:rsid w:val="009B1530"/>
    <w:rsid w:val="009B1C88"/>
    <w:rsid w:val="009B2F61"/>
    <w:rsid w:val="009B40BE"/>
    <w:rsid w:val="009B4B92"/>
    <w:rsid w:val="009B519D"/>
    <w:rsid w:val="009B6B2E"/>
    <w:rsid w:val="009C0ADB"/>
    <w:rsid w:val="009C282E"/>
    <w:rsid w:val="009D0822"/>
    <w:rsid w:val="009D0FBE"/>
    <w:rsid w:val="009D32C8"/>
    <w:rsid w:val="009D41E9"/>
    <w:rsid w:val="009D6A37"/>
    <w:rsid w:val="009D74E6"/>
    <w:rsid w:val="009E00B7"/>
    <w:rsid w:val="009E04A4"/>
    <w:rsid w:val="009E2A4B"/>
    <w:rsid w:val="009E531F"/>
    <w:rsid w:val="009F2DDE"/>
    <w:rsid w:val="009F4422"/>
    <w:rsid w:val="009F46D9"/>
    <w:rsid w:val="009F56CB"/>
    <w:rsid w:val="009F5BBC"/>
    <w:rsid w:val="009F5E37"/>
    <w:rsid w:val="009F6BD6"/>
    <w:rsid w:val="009F78B2"/>
    <w:rsid w:val="00A017C8"/>
    <w:rsid w:val="00A04289"/>
    <w:rsid w:val="00A058FF"/>
    <w:rsid w:val="00A05FA2"/>
    <w:rsid w:val="00A06138"/>
    <w:rsid w:val="00A0783A"/>
    <w:rsid w:val="00A129E8"/>
    <w:rsid w:val="00A12CC2"/>
    <w:rsid w:val="00A12F6E"/>
    <w:rsid w:val="00A15822"/>
    <w:rsid w:val="00A20A51"/>
    <w:rsid w:val="00A20D5F"/>
    <w:rsid w:val="00A25B3C"/>
    <w:rsid w:val="00A30825"/>
    <w:rsid w:val="00A31C57"/>
    <w:rsid w:val="00A3377F"/>
    <w:rsid w:val="00A33EC6"/>
    <w:rsid w:val="00A357A6"/>
    <w:rsid w:val="00A365C6"/>
    <w:rsid w:val="00A3746C"/>
    <w:rsid w:val="00A42B5C"/>
    <w:rsid w:val="00A4455B"/>
    <w:rsid w:val="00A44B0D"/>
    <w:rsid w:val="00A47060"/>
    <w:rsid w:val="00A521D2"/>
    <w:rsid w:val="00A563B6"/>
    <w:rsid w:val="00A56C25"/>
    <w:rsid w:val="00A66541"/>
    <w:rsid w:val="00A716AD"/>
    <w:rsid w:val="00A73AD5"/>
    <w:rsid w:val="00A74382"/>
    <w:rsid w:val="00A75606"/>
    <w:rsid w:val="00A76A4E"/>
    <w:rsid w:val="00A84211"/>
    <w:rsid w:val="00A8453C"/>
    <w:rsid w:val="00A86ACC"/>
    <w:rsid w:val="00A92199"/>
    <w:rsid w:val="00A95531"/>
    <w:rsid w:val="00A95C99"/>
    <w:rsid w:val="00AA1EF8"/>
    <w:rsid w:val="00AA22E4"/>
    <w:rsid w:val="00AA263D"/>
    <w:rsid w:val="00AA2E5D"/>
    <w:rsid w:val="00AA3E09"/>
    <w:rsid w:val="00AA3E5E"/>
    <w:rsid w:val="00AA4DE8"/>
    <w:rsid w:val="00AA57A7"/>
    <w:rsid w:val="00AA71D1"/>
    <w:rsid w:val="00AA76E3"/>
    <w:rsid w:val="00AA783B"/>
    <w:rsid w:val="00AB341B"/>
    <w:rsid w:val="00AB4049"/>
    <w:rsid w:val="00AB409D"/>
    <w:rsid w:val="00AB48F6"/>
    <w:rsid w:val="00AB63C3"/>
    <w:rsid w:val="00AC0B27"/>
    <w:rsid w:val="00AC19D0"/>
    <w:rsid w:val="00AC24EC"/>
    <w:rsid w:val="00AC5774"/>
    <w:rsid w:val="00AC5E71"/>
    <w:rsid w:val="00AD0155"/>
    <w:rsid w:val="00AD0200"/>
    <w:rsid w:val="00AD2E89"/>
    <w:rsid w:val="00AD3861"/>
    <w:rsid w:val="00AD3AD5"/>
    <w:rsid w:val="00AD6F42"/>
    <w:rsid w:val="00AD775B"/>
    <w:rsid w:val="00AE1DEC"/>
    <w:rsid w:val="00AE22AF"/>
    <w:rsid w:val="00AE47F8"/>
    <w:rsid w:val="00AE5C7A"/>
    <w:rsid w:val="00AF10C8"/>
    <w:rsid w:val="00AF264C"/>
    <w:rsid w:val="00AF376C"/>
    <w:rsid w:val="00AF707E"/>
    <w:rsid w:val="00B01392"/>
    <w:rsid w:val="00B02B86"/>
    <w:rsid w:val="00B13AFD"/>
    <w:rsid w:val="00B14982"/>
    <w:rsid w:val="00B172BD"/>
    <w:rsid w:val="00B17430"/>
    <w:rsid w:val="00B17D70"/>
    <w:rsid w:val="00B20DDB"/>
    <w:rsid w:val="00B232C4"/>
    <w:rsid w:val="00B245AA"/>
    <w:rsid w:val="00B258CF"/>
    <w:rsid w:val="00B27FE4"/>
    <w:rsid w:val="00B3136D"/>
    <w:rsid w:val="00B34735"/>
    <w:rsid w:val="00B36240"/>
    <w:rsid w:val="00B364A8"/>
    <w:rsid w:val="00B40BB0"/>
    <w:rsid w:val="00B42C5A"/>
    <w:rsid w:val="00B42CB5"/>
    <w:rsid w:val="00B43E86"/>
    <w:rsid w:val="00B44BAD"/>
    <w:rsid w:val="00B475EC"/>
    <w:rsid w:val="00B47A8E"/>
    <w:rsid w:val="00B50462"/>
    <w:rsid w:val="00B5216C"/>
    <w:rsid w:val="00B53890"/>
    <w:rsid w:val="00B5609A"/>
    <w:rsid w:val="00B57F64"/>
    <w:rsid w:val="00B60160"/>
    <w:rsid w:val="00B603DE"/>
    <w:rsid w:val="00B62478"/>
    <w:rsid w:val="00B66082"/>
    <w:rsid w:val="00B7029A"/>
    <w:rsid w:val="00B75C02"/>
    <w:rsid w:val="00B76744"/>
    <w:rsid w:val="00B817C9"/>
    <w:rsid w:val="00B85AAF"/>
    <w:rsid w:val="00B870DD"/>
    <w:rsid w:val="00B9207E"/>
    <w:rsid w:val="00B946DD"/>
    <w:rsid w:val="00B94892"/>
    <w:rsid w:val="00B9517A"/>
    <w:rsid w:val="00B954DC"/>
    <w:rsid w:val="00B95FD0"/>
    <w:rsid w:val="00B97DA6"/>
    <w:rsid w:val="00BA0176"/>
    <w:rsid w:val="00BA218A"/>
    <w:rsid w:val="00BA270E"/>
    <w:rsid w:val="00BA3E45"/>
    <w:rsid w:val="00BA5478"/>
    <w:rsid w:val="00BB09EE"/>
    <w:rsid w:val="00BB32B6"/>
    <w:rsid w:val="00BB42B1"/>
    <w:rsid w:val="00BB459B"/>
    <w:rsid w:val="00BB6B22"/>
    <w:rsid w:val="00BC1042"/>
    <w:rsid w:val="00BC59DC"/>
    <w:rsid w:val="00BC778A"/>
    <w:rsid w:val="00BD3D5A"/>
    <w:rsid w:val="00BD504B"/>
    <w:rsid w:val="00BD5B41"/>
    <w:rsid w:val="00BD6BD3"/>
    <w:rsid w:val="00BD7CFD"/>
    <w:rsid w:val="00BE081F"/>
    <w:rsid w:val="00BE0C8F"/>
    <w:rsid w:val="00BE4A70"/>
    <w:rsid w:val="00BF1E5A"/>
    <w:rsid w:val="00BF28A6"/>
    <w:rsid w:val="00C00D3D"/>
    <w:rsid w:val="00C013C5"/>
    <w:rsid w:val="00C013F8"/>
    <w:rsid w:val="00C016E5"/>
    <w:rsid w:val="00C01AD7"/>
    <w:rsid w:val="00C039D9"/>
    <w:rsid w:val="00C06F39"/>
    <w:rsid w:val="00C21653"/>
    <w:rsid w:val="00C22CF2"/>
    <w:rsid w:val="00C24D0A"/>
    <w:rsid w:val="00C25B1E"/>
    <w:rsid w:val="00C35B8E"/>
    <w:rsid w:val="00C43B57"/>
    <w:rsid w:val="00C44252"/>
    <w:rsid w:val="00C4451D"/>
    <w:rsid w:val="00C45175"/>
    <w:rsid w:val="00C50B7E"/>
    <w:rsid w:val="00C513C9"/>
    <w:rsid w:val="00C52345"/>
    <w:rsid w:val="00C52E3F"/>
    <w:rsid w:val="00C56DDE"/>
    <w:rsid w:val="00C56DE8"/>
    <w:rsid w:val="00C57340"/>
    <w:rsid w:val="00C57872"/>
    <w:rsid w:val="00C57CD8"/>
    <w:rsid w:val="00C61986"/>
    <w:rsid w:val="00C64642"/>
    <w:rsid w:val="00C64863"/>
    <w:rsid w:val="00C654EF"/>
    <w:rsid w:val="00C65A39"/>
    <w:rsid w:val="00C65A3B"/>
    <w:rsid w:val="00C65BCD"/>
    <w:rsid w:val="00C65C0E"/>
    <w:rsid w:val="00C65D83"/>
    <w:rsid w:val="00C661E8"/>
    <w:rsid w:val="00C66ADA"/>
    <w:rsid w:val="00C71444"/>
    <w:rsid w:val="00C71558"/>
    <w:rsid w:val="00C76565"/>
    <w:rsid w:val="00C8141C"/>
    <w:rsid w:val="00C82433"/>
    <w:rsid w:val="00C84BB6"/>
    <w:rsid w:val="00C84D91"/>
    <w:rsid w:val="00C8684D"/>
    <w:rsid w:val="00C9359B"/>
    <w:rsid w:val="00C9421A"/>
    <w:rsid w:val="00C9658B"/>
    <w:rsid w:val="00C969B5"/>
    <w:rsid w:val="00CA0C02"/>
    <w:rsid w:val="00CA29BC"/>
    <w:rsid w:val="00CA5214"/>
    <w:rsid w:val="00CB43A4"/>
    <w:rsid w:val="00CB6B2D"/>
    <w:rsid w:val="00CB77DD"/>
    <w:rsid w:val="00CC01B9"/>
    <w:rsid w:val="00CC1955"/>
    <w:rsid w:val="00CC3813"/>
    <w:rsid w:val="00CD06E7"/>
    <w:rsid w:val="00CD0A63"/>
    <w:rsid w:val="00CD17DD"/>
    <w:rsid w:val="00CD4312"/>
    <w:rsid w:val="00CD49DC"/>
    <w:rsid w:val="00CD5793"/>
    <w:rsid w:val="00CE210C"/>
    <w:rsid w:val="00CE31CB"/>
    <w:rsid w:val="00CE453E"/>
    <w:rsid w:val="00CE511B"/>
    <w:rsid w:val="00CE65D3"/>
    <w:rsid w:val="00CE713C"/>
    <w:rsid w:val="00CF031E"/>
    <w:rsid w:val="00CF1CDE"/>
    <w:rsid w:val="00CF2823"/>
    <w:rsid w:val="00CF499A"/>
    <w:rsid w:val="00CF5E4C"/>
    <w:rsid w:val="00D026AD"/>
    <w:rsid w:val="00D03104"/>
    <w:rsid w:val="00D05A38"/>
    <w:rsid w:val="00D071D3"/>
    <w:rsid w:val="00D1269F"/>
    <w:rsid w:val="00D16044"/>
    <w:rsid w:val="00D2067A"/>
    <w:rsid w:val="00D2161C"/>
    <w:rsid w:val="00D22322"/>
    <w:rsid w:val="00D25F39"/>
    <w:rsid w:val="00D26A63"/>
    <w:rsid w:val="00D27607"/>
    <w:rsid w:val="00D27D4B"/>
    <w:rsid w:val="00D27EB6"/>
    <w:rsid w:val="00D27ED1"/>
    <w:rsid w:val="00D31928"/>
    <w:rsid w:val="00D3370F"/>
    <w:rsid w:val="00D3391B"/>
    <w:rsid w:val="00D33972"/>
    <w:rsid w:val="00D40FA7"/>
    <w:rsid w:val="00D42C63"/>
    <w:rsid w:val="00D439BA"/>
    <w:rsid w:val="00D44981"/>
    <w:rsid w:val="00D45DA4"/>
    <w:rsid w:val="00D45F71"/>
    <w:rsid w:val="00D4716B"/>
    <w:rsid w:val="00D479E2"/>
    <w:rsid w:val="00D50266"/>
    <w:rsid w:val="00D53A63"/>
    <w:rsid w:val="00D540B0"/>
    <w:rsid w:val="00D62192"/>
    <w:rsid w:val="00D628E3"/>
    <w:rsid w:val="00D66650"/>
    <w:rsid w:val="00D670C5"/>
    <w:rsid w:val="00D67BC3"/>
    <w:rsid w:val="00D67E84"/>
    <w:rsid w:val="00D74314"/>
    <w:rsid w:val="00D749E7"/>
    <w:rsid w:val="00D81B91"/>
    <w:rsid w:val="00D82908"/>
    <w:rsid w:val="00D84C0F"/>
    <w:rsid w:val="00D87574"/>
    <w:rsid w:val="00D910B7"/>
    <w:rsid w:val="00D92E50"/>
    <w:rsid w:val="00D9382F"/>
    <w:rsid w:val="00D94105"/>
    <w:rsid w:val="00D95705"/>
    <w:rsid w:val="00D97BD5"/>
    <w:rsid w:val="00DA0177"/>
    <w:rsid w:val="00DA423E"/>
    <w:rsid w:val="00DA571F"/>
    <w:rsid w:val="00DA5950"/>
    <w:rsid w:val="00DA61EA"/>
    <w:rsid w:val="00DA75C3"/>
    <w:rsid w:val="00DB1E5C"/>
    <w:rsid w:val="00DB3081"/>
    <w:rsid w:val="00DB30F4"/>
    <w:rsid w:val="00DB367E"/>
    <w:rsid w:val="00DB4AE1"/>
    <w:rsid w:val="00DB4B89"/>
    <w:rsid w:val="00DB4C94"/>
    <w:rsid w:val="00DB67AD"/>
    <w:rsid w:val="00DB6948"/>
    <w:rsid w:val="00DC01AF"/>
    <w:rsid w:val="00DC10E8"/>
    <w:rsid w:val="00DC1986"/>
    <w:rsid w:val="00DC1FAE"/>
    <w:rsid w:val="00DC2C0E"/>
    <w:rsid w:val="00DC2FBC"/>
    <w:rsid w:val="00DC3554"/>
    <w:rsid w:val="00DC47C0"/>
    <w:rsid w:val="00DC567F"/>
    <w:rsid w:val="00DD1EF7"/>
    <w:rsid w:val="00DD6E3B"/>
    <w:rsid w:val="00DE0AFA"/>
    <w:rsid w:val="00DE17E0"/>
    <w:rsid w:val="00DE4308"/>
    <w:rsid w:val="00DE4D23"/>
    <w:rsid w:val="00DE57AB"/>
    <w:rsid w:val="00DE6634"/>
    <w:rsid w:val="00DE77BF"/>
    <w:rsid w:val="00DF0CA2"/>
    <w:rsid w:val="00DF307A"/>
    <w:rsid w:val="00DF466F"/>
    <w:rsid w:val="00DF7612"/>
    <w:rsid w:val="00DF7C5E"/>
    <w:rsid w:val="00E045EB"/>
    <w:rsid w:val="00E07DC8"/>
    <w:rsid w:val="00E07F00"/>
    <w:rsid w:val="00E115E8"/>
    <w:rsid w:val="00E13440"/>
    <w:rsid w:val="00E20DAF"/>
    <w:rsid w:val="00E2443E"/>
    <w:rsid w:val="00E25950"/>
    <w:rsid w:val="00E26772"/>
    <w:rsid w:val="00E26C5B"/>
    <w:rsid w:val="00E27E1B"/>
    <w:rsid w:val="00E30E6F"/>
    <w:rsid w:val="00E34094"/>
    <w:rsid w:val="00E35078"/>
    <w:rsid w:val="00E3596E"/>
    <w:rsid w:val="00E37C1D"/>
    <w:rsid w:val="00E43260"/>
    <w:rsid w:val="00E43D26"/>
    <w:rsid w:val="00E45543"/>
    <w:rsid w:val="00E521A6"/>
    <w:rsid w:val="00E53120"/>
    <w:rsid w:val="00E5312B"/>
    <w:rsid w:val="00E533EA"/>
    <w:rsid w:val="00E55D2F"/>
    <w:rsid w:val="00E578C1"/>
    <w:rsid w:val="00E6228E"/>
    <w:rsid w:val="00E64AA8"/>
    <w:rsid w:val="00E73C26"/>
    <w:rsid w:val="00E751F2"/>
    <w:rsid w:val="00E75DA2"/>
    <w:rsid w:val="00E75DB2"/>
    <w:rsid w:val="00E77E0B"/>
    <w:rsid w:val="00E81816"/>
    <w:rsid w:val="00E82416"/>
    <w:rsid w:val="00E825F1"/>
    <w:rsid w:val="00E85633"/>
    <w:rsid w:val="00E90FAD"/>
    <w:rsid w:val="00E9386D"/>
    <w:rsid w:val="00E94B1E"/>
    <w:rsid w:val="00E95077"/>
    <w:rsid w:val="00E9772C"/>
    <w:rsid w:val="00EA019D"/>
    <w:rsid w:val="00EA1132"/>
    <w:rsid w:val="00EA176B"/>
    <w:rsid w:val="00EA4A93"/>
    <w:rsid w:val="00EA663D"/>
    <w:rsid w:val="00EB161D"/>
    <w:rsid w:val="00EB35A3"/>
    <w:rsid w:val="00EB40BF"/>
    <w:rsid w:val="00EB66B0"/>
    <w:rsid w:val="00EB76C4"/>
    <w:rsid w:val="00EC14F1"/>
    <w:rsid w:val="00EC34FE"/>
    <w:rsid w:val="00EC40B3"/>
    <w:rsid w:val="00EC41CA"/>
    <w:rsid w:val="00EC6EAD"/>
    <w:rsid w:val="00ED0030"/>
    <w:rsid w:val="00ED055A"/>
    <w:rsid w:val="00ED5816"/>
    <w:rsid w:val="00ED641F"/>
    <w:rsid w:val="00ED6A5C"/>
    <w:rsid w:val="00EE0B9C"/>
    <w:rsid w:val="00EE1D72"/>
    <w:rsid w:val="00EE2E2E"/>
    <w:rsid w:val="00EF0691"/>
    <w:rsid w:val="00EF374E"/>
    <w:rsid w:val="00EF3972"/>
    <w:rsid w:val="00EF40BB"/>
    <w:rsid w:val="00EF48FA"/>
    <w:rsid w:val="00EF4C9E"/>
    <w:rsid w:val="00EF50F5"/>
    <w:rsid w:val="00EF6713"/>
    <w:rsid w:val="00EF689D"/>
    <w:rsid w:val="00F022D8"/>
    <w:rsid w:val="00F02878"/>
    <w:rsid w:val="00F037E1"/>
    <w:rsid w:val="00F03B71"/>
    <w:rsid w:val="00F03F75"/>
    <w:rsid w:val="00F04C14"/>
    <w:rsid w:val="00F061A1"/>
    <w:rsid w:val="00F06A1B"/>
    <w:rsid w:val="00F125A5"/>
    <w:rsid w:val="00F13A33"/>
    <w:rsid w:val="00F17097"/>
    <w:rsid w:val="00F177A6"/>
    <w:rsid w:val="00F2292D"/>
    <w:rsid w:val="00F231AF"/>
    <w:rsid w:val="00F2340C"/>
    <w:rsid w:val="00F2458F"/>
    <w:rsid w:val="00F24E9D"/>
    <w:rsid w:val="00F25075"/>
    <w:rsid w:val="00F263DD"/>
    <w:rsid w:val="00F26DC6"/>
    <w:rsid w:val="00F2749A"/>
    <w:rsid w:val="00F27E71"/>
    <w:rsid w:val="00F306A4"/>
    <w:rsid w:val="00F31EA3"/>
    <w:rsid w:val="00F43040"/>
    <w:rsid w:val="00F43717"/>
    <w:rsid w:val="00F43A25"/>
    <w:rsid w:val="00F43A5D"/>
    <w:rsid w:val="00F51F04"/>
    <w:rsid w:val="00F525EF"/>
    <w:rsid w:val="00F57E18"/>
    <w:rsid w:val="00F610C7"/>
    <w:rsid w:val="00F66989"/>
    <w:rsid w:val="00F71210"/>
    <w:rsid w:val="00F728EF"/>
    <w:rsid w:val="00F72E75"/>
    <w:rsid w:val="00F73831"/>
    <w:rsid w:val="00F75213"/>
    <w:rsid w:val="00F76A44"/>
    <w:rsid w:val="00F76E75"/>
    <w:rsid w:val="00F83F0E"/>
    <w:rsid w:val="00F8557E"/>
    <w:rsid w:val="00F86247"/>
    <w:rsid w:val="00F91EA6"/>
    <w:rsid w:val="00F922BC"/>
    <w:rsid w:val="00F922D1"/>
    <w:rsid w:val="00F927A4"/>
    <w:rsid w:val="00F944A8"/>
    <w:rsid w:val="00F96D20"/>
    <w:rsid w:val="00F97F82"/>
    <w:rsid w:val="00FA0C54"/>
    <w:rsid w:val="00FA3D5D"/>
    <w:rsid w:val="00FA736A"/>
    <w:rsid w:val="00FB02A6"/>
    <w:rsid w:val="00FB0E5C"/>
    <w:rsid w:val="00FB18AC"/>
    <w:rsid w:val="00FB6A52"/>
    <w:rsid w:val="00FB6E13"/>
    <w:rsid w:val="00FB7017"/>
    <w:rsid w:val="00FC025C"/>
    <w:rsid w:val="00FC07FB"/>
    <w:rsid w:val="00FC2952"/>
    <w:rsid w:val="00FC345B"/>
    <w:rsid w:val="00FC5298"/>
    <w:rsid w:val="00FC5659"/>
    <w:rsid w:val="00FC576B"/>
    <w:rsid w:val="00FD2287"/>
    <w:rsid w:val="00FD384A"/>
    <w:rsid w:val="00FD7815"/>
    <w:rsid w:val="00FE263B"/>
    <w:rsid w:val="00FE2D3E"/>
    <w:rsid w:val="00FE3056"/>
    <w:rsid w:val="00FE41BE"/>
    <w:rsid w:val="00FF0A79"/>
    <w:rsid w:val="00FF695D"/>
    <w:rsid w:val="00FF6EA5"/>
    <w:rsid w:val="00FF76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23053"/>
  <w15:docId w15:val="{6D0B74E4-4FF6-490A-93C8-BD1A9F2F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81"/>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250772"/>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Titre3">
    <w:name w:val="heading 3"/>
    <w:basedOn w:val="Normal"/>
    <w:link w:val="Titre3Car"/>
    <w:uiPriority w:val="9"/>
    <w:qFormat/>
    <w:rsid w:val="000F327B"/>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52632"/>
    <w:pPr>
      <w:tabs>
        <w:tab w:val="center" w:pos="4513"/>
        <w:tab w:val="right" w:pos="9026"/>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852632"/>
  </w:style>
  <w:style w:type="paragraph" w:styleId="Pieddepage">
    <w:name w:val="footer"/>
    <w:basedOn w:val="Normal"/>
    <w:link w:val="PieddepageCar"/>
    <w:uiPriority w:val="99"/>
    <w:unhideWhenUsed/>
    <w:rsid w:val="00852632"/>
    <w:pPr>
      <w:tabs>
        <w:tab w:val="center" w:pos="4513"/>
        <w:tab w:val="right" w:pos="9026"/>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852632"/>
  </w:style>
  <w:style w:type="paragraph" w:styleId="Paragraphedeliste">
    <w:name w:val="List Paragraph"/>
    <w:basedOn w:val="Normal"/>
    <w:uiPriority w:val="34"/>
    <w:qFormat/>
    <w:rsid w:val="007103BF"/>
    <w:pPr>
      <w:spacing w:after="160" w:line="259" w:lineRule="auto"/>
      <w:ind w:left="720"/>
      <w:contextualSpacing/>
    </w:pPr>
    <w:rPr>
      <w:rFonts w:asciiTheme="minorHAnsi" w:eastAsiaTheme="minorHAnsi" w:hAnsiTheme="minorHAnsi" w:cstheme="minorBidi"/>
      <w:sz w:val="22"/>
      <w:szCs w:val="22"/>
      <w:lang w:eastAsia="en-US"/>
    </w:rPr>
  </w:style>
  <w:style w:type="table" w:styleId="Grilledutableau">
    <w:name w:val="Table Grid"/>
    <w:basedOn w:val="TableauNormal"/>
    <w:uiPriority w:val="39"/>
    <w:rsid w:val="000E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0F327B"/>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0F327B"/>
    <w:pPr>
      <w:spacing w:before="100" w:beforeAutospacing="1" w:after="100" w:afterAutospacing="1"/>
    </w:pPr>
  </w:style>
  <w:style w:type="paragraph" w:customStyle="1" w:styleId="Default">
    <w:name w:val="Default"/>
    <w:rsid w:val="00E75DB2"/>
    <w:pPr>
      <w:autoSpaceDE w:val="0"/>
      <w:autoSpaceDN w:val="0"/>
      <w:adjustRightInd w:val="0"/>
      <w:spacing w:after="0" w:line="240" w:lineRule="auto"/>
    </w:pPr>
    <w:rPr>
      <w:rFonts w:ascii="Arial" w:hAnsi="Arial" w:cs="Arial"/>
      <w:color w:val="000000"/>
      <w:sz w:val="24"/>
      <w:szCs w:val="24"/>
    </w:rPr>
  </w:style>
  <w:style w:type="character" w:customStyle="1" w:styleId="Titre1Car">
    <w:name w:val="Titre 1 Car"/>
    <w:basedOn w:val="Policepardfaut"/>
    <w:link w:val="Titre1"/>
    <w:uiPriority w:val="9"/>
    <w:rsid w:val="00250772"/>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4D27CF"/>
    <w:rPr>
      <w:color w:val="0563C1" w:themeColor="hyperlink"/>
      <w:u w:val="single"/>
    </w:rPr>
  </w:style>
  <w:style w:type="character" w:customStyle="1" w:styleId="Mentionnonrsolue1">
    <w:name w:val="Mention non résolue1"/>
    <w:basedOn w:val="Policepardfaut"/>
    <w:uiPriority w:val="99"/>
    <w:semiHidden/>
    <w:unhideWhenUsed/>
    <w:rsid w:val="004D27CF"/>
    <w:rPr>
      <w:color w:val="605E5C"/>
      <w:shd w:val="clear" w:color="auto" w:fill="E1DFDD"/>
    </w:rPr>
  </w:style>
  <w:style w:type="character" w:styleId="Marquedecommentaire">
    <w:name w:val="annotation reference"/>
    <w:basedOn w:val="Policepardfaut"/>
    <w:uiPriority w:val="99"/>
    <w:semiHidden/>
    <w:unhideWhenUsed/>
    <w:rsid w:val="009C0ADB"/>
    <w:rPr>
      <w:sz w:val="16"/>
      <w:szCs w:val="16"/>
    </w:rPr>
  </w:style>
  <w:style w:type="paragraph" w:styleId="Commentaire">
    <w:name w:val="annotation text"/>
    <w:basedOn w:val="Normal"/>
    <w:link w:val="CommentaireCar"/>
    <w:uiPriority w:val="99"/>
    <w:unhideWhenUsed/>
    <w:rsid w:val="009C0ADB"/>
    <w:pPr>
      <w:spacing w:after="160"/>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rsid w:val="009C0ADB"/>
    <w:rPr>
      <w:sz w:val="20"/>
      <w:szCs w:val="20"/>
    </w:rPr>
  </w:style>
  <w:style w:type="paragraph" w:styleId="Objetducommentaire">
    <w:name w:val="annotation subject"/>
    <w:basedOn w:val="Commentaire"/>
    <w:next w:val="Commentaire"/>
    <w:link w:val="ObjetducommentaireCar"/>
    <w:uiPriority w:val="99"/>
    <w:semiHidden/>
    <w:unhideWhenUsed/>
    <w:rsid w:val="009C0ADB"/>
    <w:rPr>
      <w:b/>
      <w:bCs/>
    </w:rPr>
  </w:style>
  <w:style w:type="character" w:customStyle="1" w:styleId="ObjetducommentaireCar">
    <w:name w:val="Objet du commentaire Car"/>
    <w:basedOn w:val="CommentaireCar"/>
    <w:link w:val="Objetducommentaire"/>
    <w:uiPriority w:val="99"/>
    <w:semiHidden/>
    <w:rsid w:val="009C0ADB"/>
    <w:rPr>
      <w:b/>
      <w:bCs/>
      <w:sz w:val="20"/>
      <w:szCs w:val="20"/>
    </w:rPr>
  </w:style>
  <w:style w:type="paragraph" w:styleId="Rvision">
    <w:name w:val="Revision"/>
    <w:hidden/>
    <w:uiPriority w:val="99"/>
    <w:semiHidden/>
    <w:rsid w:val="00080DE4"/>
    <w:pPr>
      <w:spacing w:after="0" w:line="240" w:lineRule="auto"/>
    </w:pPr>
  </w:style>
  <w:style w:type="paragraph" w:styleId="Textedebulles">
    <w:name w:val="Balloon Text"/>
    <w:basedOn w:val="Normal"/>
    <w:link w:val="TextedebullesCar"/>
    <w:uiPriority w:val="99"/>
    <w:semiHidden/>
    <w:unhideWhenUsed/>
    <w:rsid w:val="00080DE4"/>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080DE4"/>
    <w:rPr>
      <w:rFonts w:ascii="Segoe UI" w:hAnsi="Segoe UI" w:cs="Segoe UI"/>
      <w:sz w:val="18"/>
      <w:szCs w:val="18"/>
    </w:rPr>
  </w:style>
  <w:style w:type="character" w:customStyle="1" w:styleId="UnresolvedMention1">
    <w:name w:val="Unresolved Mention1"/>
    <w:basedOn w:val="Policepardfaut"/>
    <w:uiPriority w:val="99"/>
    <w:semiHidden/>
    <w:unhideWhenUsed/>
    <w:rsid w:val="00651296"/>
    <w:rPr>
      <w:color w:val="605E5C"/>
      <w:shd w:val="clear" w:color="auto" w:fill="E1DFDD"/>
    </w:rPr>
  </w:style>
  <w:style w:type="character" w:styleId="lev">
    <w:name w:val="Strong"/>
    <w:basedOn w:val="Policepardfaut"/>
    <w:uiPriority w:val="22"/>
    <w:qFormat/>
    <w:rsid w:val="00C8684D"/>
    <w:rPr>
      <w:b/>
      <w:bCs/>
    </w:rPr>
  </w:style>
  <w:style w:type="paragraph" w:styleId="Notedebasdepage">
    <w:name w:val="footnote text"/>
    <w:basedOn w:val="Normal"/>
    <w:link w:val="NotedebasdepageCar"/>
    <w:uiPriority w:val="99"/>
    <w:rsid w:val="00E64AA8"/>
    <w:pPr>
      <w:spacing w:before="120" w:after="120" w:line="276" w:lineRule="auto"/>
      <w:jc w:val="both"/>
    </w:pPr>
    <w:rPr>
      <w:rFonts w:ascii="Arial" w:hAnsi="Arial" w:cs="Arial"/>
      <w:sz w:val="20"/>
      <w:szCs w:val="20"/>
    </w:rPr>
  </w:style>
  <w:style w:type="character" w:customStyle="1" w:styleId="NotedebasdepageCar">
    <w:name w:val="Note de bas de page Car"/>
    <w:basedOn w:val="Policepardfaut"/>
    <w:link w:val="Notedebasdepage"/>
    <w:uiPriority w:val="99"/>
    <w:rsid w:val="00E64AA8"/>
    <w:rPr>
      <w:rFonts w:ascii="Arial" w:eastAsia="Times New Roman" w:hAnsi="Arial" w:cs="Arial"/>
      <w:sz w:val="20"/>
      <w:szCs w:val="20"/>
      <w:lang w:eastAsia="fr-FR"/>
    </w:rPr>
  </w:style>
  <w:style w:type="character" w:styleId="Appelnotedebasdep">
    <w:name w:val="footnote reference"/>
    <w:uiPriority w:val="99"/>
    <w:rsid w:val="00E64AA8"/>
    <w:rPr>
      <w:vertAlign w:val="superscript"/>
    </w:rPr>
  </w:style>
  <w:style w:type="character" w:styleId="Lienhypertextesuivivisit">
    <w:name w:val="FollowedHyperlink"/>
    <w:basedOn w:val="Policepardfaut"/>
    <w:uiPriority w:val="99"/>
    <w:semiHidden/>
    <w:unhideWhenUsed/>
    <w:rsid w:val="009E04A4"/>
    <w:rPr>
      <w:color w:val="954F72" w:themeColor="followedHyperlink"/>
      <w:u w:val="single"/>
    </w:rPr>
  </w:style>
  <w:style w:type="character" w:customStyle="1" w:styleId="UnresolvedMention2">
    <w:name w:val="Unresolved Mention2"/>
    <w:basedOn w:val="Policepardfaut"/>
    <w:uiPriority w:val="99"/>
    <w:semiHidden/>
    <w:unhideWhenUsed/>
    <w:rsid w:val="007B3832"/>
    <w:rPr>
      <w:color w:val="605E5C"/>
      <w:shd w:val="clear" w:color="auto" w:fill="E1DFDD"/>
    </w:rPr>
  </w:style>
  <w:style w:type="paragraph" w:customStyle="1" w:styleId="xmsolistparagraph">
    <w:name w:val="x_msolistparagraph"/>
    <w:basedOn w:val="Normal"/>
    <w:rsid w:val="003B7956"/>
    <w:pPr>
      <w:spacing w:before="100" w:beforeAutospacing="1" w:after="100" w:afterAutospacing="1"/>
    </w:pPr>
  </w:style>
  <w:style w:type="character" w:customStyle="1" w:styleId="Mentionnonrsolue2">
    <w:name w:val="Mention non résolue2"/>
    <w:basedOn w:val="Policepardfaut"/>
    <w:uiPriority w:val="99"/>
    <w:semiHidden/>
    <w:unhideWhenUsed/>
    <w:rsid w:val="00B57F64"/>
    <w:rPr>
      <w:color w:val="605E5C"/>
      <w:shd w:val="clear" w:color="auto" w:fill="E1DFDD"/>
    </w:rPr>
  </w:style>
  <w:style w:type="character" w:customStyle="1" w:styleId="Mentionnonrsolue3">
    <w:name w:val="Mention non résolue3"/>
    <w:basedOn w:val="Policepardfaut"/>
    <w:uiPriority w:val="99"/>
    <w:semiHidden/>
    <w:unhideWhenUsed/>
    <w:rsid w:val="005071D7"/>
    <w:rPr>
      <w:color w:val="605E5C"/>
      <w:shd w:val="clear" w:color="auto" w:fill="E1DFDD"/>
    </w:rPr>
  </w:style>
  <w:style w:type="character" w:customStyle="1" w:styleId="Mentionnonrsolue4">
    <w:name w:val="Mention non résolue4"/>
    <w:basedOn w:val="Policepardfaut"/>
    <w:uiPriority w:val="99"/>
    <w:semiHidden/>
    <w:unhideWhenUsed/>
    <w:rsid w:val="00C22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0721">
      <w:bodyDiv w:val="1"/>
      <w:marLeft w:val="0"/>
      <w:marRight w:val="0"/>
      <w:marTop w:val="0"/>
      <w:marBottom w:val="0"/>
      <w:divBdr>
        <w:top w:val="none" w:sz="0" w:space="0" w:color="auto"/>
        <w:left w:val="none" w:sz="0" w:space="0" w:color="auto"/>
        <w:bottom w:val="none" w:sz="0" w:space="0" w:color="auto"/>
        <w:right w:val="none" w:sz="0" w:space="0" w:color="auto"/>
      </w:divBdr>
    </w:div>
    <w:div w:id="89861108">
      <w:bodyDiv w:val="1"/>
      <w:marLeft w:val="0"/>
      <w:marRight w:val="0"/>
      <w:marTop w:val="0"/>
      <w:marBottom w:val="0"/>
      <w:divBdr>
        <w:top w:val="none" w:sz="0" w:space="0" w:color="auto"/>
        <w:left w:val="none" w:sz="0" w:space="0" w:color="auto"/>
        <w:bottom w:val="none" w:sz="0" w:space="0" w:color="auto"/>
        <w:right w:val="none" w:sz="0" w:space="0" w:color="auto"/>
      </w:divBdr>
    </w:div>
    <w:div w:id="180121213">
      <w:bodyDiv w:val="1"/>
      <w:marLeft w:val="0"/>
      <w:marRight w:val="0"/>
      <w:marTop w:val="0"/>
      <w:marBottom w:val="0"/>
      <w:divBdr>
        <w:top w:val="none" w:sz="0" w:space="0" w:color="auto"/>
        <w:left w:val="none" w:sz="0" w:space="0" w:color="auto"/>
        <w:bottom w:val="none" w:sz="0" w:space="0" w:color="auto"/>
        <w:right w:val="none" w:sz="0" w:space="0" w:color="auto"/>
      </w:divBdr>
      <w:divsChild>
        <w:div w:id="812601114">
          <w:marLeft w:val="446"/>
          <w:marRight w:val="0"/>
          <w:marTop w:val="0"/>
          <w:marBottom w:val="0"/>
          <w:divBdr>
            <w:top w:val="none" w:sz="0" w:space="0" w:color="auto"/>
            <w:left w:val="none" w:sz="0" w:space="0" w:color="auto"/>
            <w:bottom w:val="none" w:sz="0" w:space="0" w:color="auto"/>
            <w:right w:val="none" w:sz="0" w:space="0" w:color="auto"/>
          </w:divBdr>
        </w:div>
        <w:div w:id="1973438336">
          <w:marLeft w:val="446"/>
          <w:marRight w:val="0"/>
          <w:marTop w:val="0"/>
          <w:marBottom w:val="0"/>
          <w:divBdr>
            <w:top w:val="none" w:sz="0" w:space="0" w:color="auto"/>
            <w:left w:val="none" w:sz="0" w:space="0" w:color="auto"/>
            <w:bottom w:val="none" w:sz="0" w:space="0" w:color="auto"/>
            <w:right w:val="none" w:sz="0" w:space="0" w:color="auto"/>
          </w:divBdr>
        </w:div>
        <w:div w:id="1479882473">
          <w:marLeft w:val="446"/>
          <w:marRight w:val="0"/>
          <w:marTop w:val="0"/>
          <w:marBottom w:val="0"/>
          <w:divBdr>
            <w:top w:val="none" w:sz="0" w:space="0" w:color="auto"/>
            <w:left w:val="none" w:sz="0" w:space="0" w:color="auto"/>
            <w:bottom w:val="none" w:sz="0" w:space="0" w:color="auto"/>
            <w:right w:val="none" w:sz="0" w:space="0" w:color="auto"/>
          </w:divBdr>
        </w:div>
        <w:div w:id="1174031371">
          <w:marLeft w:val="446"/>
          <w:marRight w:val="0"/>
          <w:marTop w:val="0"/>
          <w:marBottom w:val="0"/>
          <w:divBdr>
            <w:top w:val="none" w:sz="0" w:space="0" w:color="auto"/>
            <w:left w:val="none" w:sz="0" w:space="0" w:color="auto"/>
            <w:bottom w:val="none" w:sz="0" w:space="0" w:color="auto"/>
            <w:right w:val="none" w:sz="0" w:space="0" w:color="auto"/>
          </w:divBdr>
        </w:div>
        <w:div w:id="1307784206">
          <w:marLeft w:val="446"/>
          <w:marRight w:val="0"/>
          <w:marTop w:val="0"/>
          <w:marBottom w:val="0"/>
          <w:divBdr>
            <w:top w:val="none" w:sz="0" w:space="0" w:color="auto"/>
            <w:left w:val="none" w:sz="0" w:space="0" w:color="auto"/>
            <w:bottom w:val="none" w:sz="0" w:space="0" w:color="auto"/>
            <w:right w:val="none" w:sz="0" w:space="0" w:color="auto"/>
          </w:divBdr>
        </w:div>
        <w:div w:id="338894260">
          <w:marLeft w:val="446"/>
          <w:marRight w:val="0"/>
          <w:marTop w:val="0"/>
          <w:marBottom w:val="0"/>
          <w:divBdr>
            <w:top w:val="none" w:sz="0" w:space="0" w:color="auto"/>
            <w:left w:val="none" w:sz="0" w:space="0" w:color="auto"/>
            <w:bottom w:val="none" w:sz="0" w:space="0" w:color="auto"/>
            <w:right w:val="none" w:sz="0" w:space="0" w:color="auto"/>
          </w:divBdr>
        </w:div>
        <w:div w:id="994341371">
          <w:marLeft w:val="446"/>
          <w:marRight w:val="0"/>
          <w:marTop w:val="0"/>
          <w:marBottom w:val="0"/>
          <w:divBdr>
            <w:top w:val="none" w:sz="0" w:space="0" w:color="auto"/>
            <w:left w:val="none" w:sz="0" w:space="0" w:color="auto"/>
            <w:bottom w:val="none" w:sz="0" w:space="0" w:color="auto"/>
            <w:right w:val="none" w:sz="0" w:space="0" w:color="auto"/>
          </w:divBdr>
        </w:div>
        <w:div w:id="693115404">
          <w:marLeft w:val="446"/>
          <w:marRight w:val="0"/>
          <w:marTop w:val="0"/>
          <w:marBottom w:val="0"/>
          <w:divBdr>
            <w:top w:val="none" w:sz="0" w:space="0" w:color="auto"/>
            <w:left w:val="none" w:sz="0" w:space="0" w:color="auto"/>
            <w:bottom w:val="none" w:sz="0" w:space="0" w:color="auto"/>
            <w:right w:val="none" w:sz="0" w:space="0" w:color="auto"/>
          </w:divBdr>
        </w:div>
        <w:div w:id="1975284294">
          <w:marLeft w:val="446"/>
          <w:marRight w:val="0"/>
          <w:marTop w:val="0"/>
          <w:marBottom w:val="0"/>
          <w:divBdr>
            <w:top w:val="none" w:sz="0" w:space="0" w:color="auto"/>
            <w:left w:val="none" w:sz="0" w:space="0" w:color="auto"/>
            <w:bottom w:val="none" w:sz="0" w:space="0" w:color="auto"/>
            <w:right w:val="none" w:sz="0" w:space="0" w:color="auto"/>
          </w:divBdr>
        </w:div>
      </w:divsChild>
    </w:div>
    <w:div w:id="210075388">
      <w:bodyDiv w:val="1"/>
      <w:marLeft w:val="0"/>
      <w:marRight w:val="0"/>
      <w:marTop w:val="0"/>
      <w:marBottom w:val="0"/>
      <w:divBdr>
        <w:top w:val="none" w:sz="0" w:space="0" w:color="auto"/>
        <w:left w:val="none" w:sz="0" w:space="0" w:color="auto"/>
        <w:bottom w:val="none" w:sz="0" w:space="0" w:color="auto"/>
        <w:right w:val="none" w:sz="0" w:space="0" w:color="auto"/>
      </w:divBdr>
      <w:divsChild>
        <w:div w:id="514341426">
          <w:marLeft w:val="274"/>
          <w:marRight w:val="0"/>
          <w:marTop w:val="60"/>
          <w:marBottom w:val="0"/>
          <w:divBdr>
            <w:top w:val="none" w:sz="0" w:space="0" w:color="auto"/>
            <w:left w:val="none" w:sz="0" w:space="0" w:color="auto"/>
            <w:bottom w:val="none" w:sz="0" w:space="0" w:color="auto"/>
            <w:right w:val="none" w:sz="0" w:space="0" w:color="auto"/>
          </w:divBdr>
        </w:div>
        <w:div w:id="792789999">
          <w:marLeft w:val="274"/>
          <w:marRight w:val="0"/>
          <w:marTop w:val="60"/>
          <w:marBottom w:val="0"/>
          <w:divBdr>
            <w:top w:val="none" w:sz="0" w:space="0" w:color="auto"/>
            <w:left w:val="none" w:sz="0" w:space="0" w:color="auto"/>
            <w:bottom w:val="none" w:sz="0" w:space="0" w:color="auto"/>
            <w:right w:val="none" w:sz="0" w:space="0" w:color="auto"/>
          </w:divBdr>
        </w:div>
        <w:div w:id="1144353134">
          <w:marLeft w:val="274"/>
          <w:marRight w:val="0"/>
          <w:marTop w:val="60"/>
          <w:marBottom w:val="0"/>
          <w:divBdr>
            <w:top w:val="none" w:sz="0" w:space="0" w:color="auto"/>
            <w:left w:val="none" w:sz="0" w:space="0" w:color="auto"/>
            <w:bottom w:val="none" w:sz="0" w:space="0" w:color="auto"/>
            <w:right w:val="none" w:sz="0" w:space="0" w:color="auto"/>
          </w:divBdr>
        </w:div>
        <w:div w:id="1070733131">
          <w:marLeft w:val="274"/>
          <w:marRight w:val="0"/>
          <w:marTop w:val="60"/>
          <w:marBottom w:val="0"/>
          <w:divBdr>
            <w:top w:val="none" w:sz="0" w:space="0" w:color="auto"/>
            <w:left w:val="none" w:sz="0" w:space="0" w:color="auto"/>
            <w:bottom w:val="none" w:sz="0" w:space="0" w:color="auto"/>
            <w:right w:val="none" w:sz="0" w:space="0" w:color="auto"/>
          </w:divBdr>
        </w:div>
        <w:div w:id="1127313666">
          <w:marLeft w:val="274"/>
          <w:marRight w:val="0"/>
          <w:marTop w:val="60"/>
          <w:marBottom w:val="0"/>
          <w:divBdr>
            <w:top w:val="none" w:sz="0" w:space="0" w:color="auto"/>
            <w:left w:val="none" w:sz="0" w:space="0" w:color="auto"/>
            <w:bottom w:val="none" w:sz="0" w:space="0" w:color="auto"/>
            <w:right w:val="none" w:sz="0" w:space="0" w:color="auto"/>
          </w:divBdr>
        </w:div>
        <w:div w:id="1067075248">
          <w:marLeft w:val="274"/>
          <w:marRight w:val="0"/>
          <w:marTop w:val="60"/>
          <w:marBottom w:val="0"/>
          <w:divBdr>
            <w:top w:val="none" w:sz="0" w:space="0" w:color="auto"/>
            <w:left w:val="none" w:sz="0" w:space="0" w:color="auto"/>
            <w:bottom w:val="none" w:sz="0" w:space="0" w:color="auto"/>
            <w:right w:val="none" w:sz="0" w:space="0" w:color="auto"/>
          </w:divBdr>
        </w:div>
        <w:div w:id="54403775">
          <w:marLeft w:val="274"/>
          <w:marRight w:val="0"/>
          <w:marTop w:val="60"/>
          <w:marBottom w:val="0"/>
          <w:divBdr>
            <w:top w:val="none" w:sz="0" w:space="0" w:color="auto"/>
            <w:left w:val="none" w:sz="0" w:space="0" w:color="auto"/>
            <w:bottom w:val="none" w:sz="0" w:space="0" w:color="auto"/>
            <w:right w:val="none" w:sz="0" w:space="0" w:color="auto"/>
          </w:divBdr>
        </w:div>
      </w:divsChild>
    </w:div>
    <w:div w:id="214708411">
      <w:bodyDiv w:val="1"/>
      <w:marLeft w:val="0"/>
      <w:marRight w:val="0"/>
      <w:marTop w:val="0"/>
      <w:marBottom w:val="0"/>
      <w:divBdr>
        <w:top w:val="none" w:sz="0" w:space="0" w:color="auto"/>
        <w:left w:val="none" w:sz="0" w:space="0" w:color="auto"/>
        <w:bottom w:val="none" w:sz="0" w:space="0" w:color="auto"/>
        <w:right w:val="none" w:sz="0" w:space="0" w:color="auto"/>
      </w:divBdr>
      <w:divsChild>
        <w:div w:id="1215001357">
          <w:marLeft w:val="446"/>
          <w:marRight w:val="0"/>
          <w:marTop w:val="0"/>
          <w:marBottom w:val="0"/>
          <w:divBdr>
            <w:top w:val="none" w:sz="0" w:space="0" w:color="auto"/>
            <w:left w:val="none" w:sz="0" w:space="0" w:color="auto"/>
            <w:bottom w:val="none" w:sz="0" w:space="0" w:color="auto"/>
            <w:right w:val="none" w:sz="0" w:space="0" w:color="auto"/>
          </w:divBdr>
        </w:div>
        <w:div w:id="420296806">
          <w:marLeft w:val="446"/>
          <w:marRight w:val="0"/>
          <w:marTop w:val="0"/>
          <w:marBottom w:val="0"/>
          <w:divBdr>
            <w:top w:val="none" w:sz="0" w:space="0" w:color="auto"/>
            <w:left w:val="none" w:sz="0" w:space="0" w:color="auto"/>
            <w:bottom w:val="none" w:sz="0" w:space="0" w:color="auto"/>
            <w:right w:val="none" w:sz="0" w:space="0" w:color="auto"/>
          </w:divBdr>
        </w:div>
        <w:div w:id="534008422">
          <w:marLeft w:val="446"/>
          <w:marRight w:val="0"/>
          <w:marTop w:val="0"/>
          <w:marBottom w:val="0"/>
          <w:divBdr>
            <w:top w:val="none" w:sz="0" w:space="0" w:color="auto"/>
            <w:left w:val="none" w:sz="0" w:space="0" w:color="auto"/>
            <w:bottom w:val="none" w:sz="0" w:space="0" w:color="auto"/>
            <w:right w:val="none" w:sz="0" w:space="0" w:color="auto"/>
          </w:divBdr>
        </w:div>
        <w:div w:id="1384525267">
          <w:marLeft w:val="446"/>
          <w:marRight w:val="0"/>
          <w:marTop w:val="0"/>
          <w:marBottom w:val="0"/>
          <w:divBdr>
            <w:top w:val="none" w:sz="0" w:space="0" w:color="auto"/>
            <w:left w:val="none" w:sz="0" w:space="0" w:color="auto"/>
            <w:bottom w:val="none" w:sz="0" w:space="0" w:color="auto"/>
            <w:right w:val="none" w:sz="0" w:space="0" w:color="auto"/>
          </w:divBdr>
        </w:div>
        <w:div w:id="422410165">
          <w:marLeft w:val="446"/>
          <w:marRight w:val="0"/>
          <w:marTop w:val="0"/>
          <w:marBottom w:val="0"/>
          <w:divBdr>
            <w:top w:val="none" w:sz="0" w:space="0" w:color="auto"/>
            <w:left w:val="none" w:sz="0" w:space="0" w:color="auto"/>
            <w:bottom w:val="none" w:sz="0" w:space="0" w:color="auto"/>
            <w:right w:val="none" w:sz="0" w:space="0" w:color="auto"/>
          </w:divBdr>
        </w:div>
      </w:divsChild>
    </w:div>
    <w:div w:id="218441442">
      <w:bodyDiv w:val="1"/>
      <w:marLeft w:val="0"/>
      <w:marRight w:val="0"/>
      <w:marTop w:val="0"/>
      <w:marBottom w:val="0"/>
      <w:divBdr>
        <w:top w:val="none" w:sz="0" w:space="0" w:color="auto"/>
        <w:left w:val="none" w:sz="0" w:space="0" w:color="auto"/>
        <w:bottom w:val="none" w:sz="0" w:space="0" w:color="auto"/>
        <w:right w:val="none" w:sz="0" w:space="0" w:color="auto"/>
      </w:divBdr>
      <w:divsChild>
        <w:div w:id="1811630227">
          <w:marLeft w:val="274"/>
          <w:marRight w:val="0"/>
          <w:marTop w:val="60"/>
          <w:marBottom w:val="0"/>
          <w:divBdr>
            <w:top w:val="none" w:sz="0" w:space="0" w:color="auto"/>
            <w:left w:val="none" w:sz="0" w:space="0" w:color="auto"/>
            <w:bottom w:val="none" w:sz="0" w:space="0" w:color="auto"/>
            <w:right w:val="none" w:sz="0" w:space="0" w:color="auto"/>
          </w:divBdr>
        </w:div>
        <w:div w:id="1656835752">
          <w:marLeft w:val="994"/>
          <w:marRight w:val="0"/>
          <w:marTop w:val="60"/>
          <w:marBottom w:val="0"/>
          <w:divBdr>
            <w:top w:val="none" w:sz="0" w:space="0" w:color="auto"/>
            <w:left w:val="none" w:sz="0" w:space="0" w:color="auto"/>
            <w:bottom w:val="none" w:sz="0" w:space="0" w:color="auto"/>
            <w:right w:val="none" w:sz="0" w:space="0" w:color="auto"/>
          </w:divBdr>
        </w:div>
        <w:div w:id="1017005525">
          <w:marLeft w:val="994"/>
          <w:marRight w:val="0"/>
          <w:marTop w:val="60"/>
          <w:marBottom w:val="0"/>
          <w:divBdr>
            <w:top w:val="none" w:sz="0" w:space="0" w:color="auto"/>
            <w:left w:val="none" w:sz="0" w:space="0" w:color="auto"/>
            <w:bottom w:val="none" w:sz="0" w:space="0" w:color="auto"/>
            <w:right w:val="none" w:sz="0" w:space="0" w:color="auto"/>
          </w:divBdr>
        </w:div>
        <w:div w:id="1116562363">
          <w:marLeft w:val="274"/>
          <w:marRight w:val="0"/>
          <w:marTop w:val="60"/>
          <w:marBottom w:val="0"/>
          <w:divBdr>
            <w:top w:val="none" w:sz="0" w:space="0" w:color="auto"/>
            <w:left w:val="none" w:sz="0" w:space="0" w:color="auto"/>
            <w:bottom w:val="none" w:sz="0" w:space="0" w:color="auto"/>
            <w:right w:val="none" w:sz="0" w:space="0" w:color="auto"/>
          </w:divBdr>
        </w:div>
        <w:div w:id="588854700">
          <w:marLeft w:val="994"/>
          <w:marRight w:val="0"/>
          <w:marTop w:val="60"/>
          <w:marBottom w:val="0"/>
          <w:divBdr>
            <w:top w:val="none" w:sz="0" w:space="0" w:color="auto"/>
            <w:left w:val="none" w:sz="0" w:space="0" w:color="auto"/>
            <w:bottom w:val="none" w:sz="0" w:space="0" w:color="auto"/>
            <w:right w:val="none" w:sz="0" w:space="0" w:color="auto"/>
          </w:divBdr>
        </w:div>
      </w:divsChild>
    </w:div>
    <w:div w:id="316343328">
      <w:bodyDiv w:val="1"/>
      <w:marLeft w:val="0"/>
      <w:marRight w:val="0"/>
      <w:marTop w:val="0"/>
      <w:marBottom w:val="0"/>
      <w:divBdr>
        <w:top w:val="none" w:sz="0" w:space="0" w:color="auto"/>
        <w:left w:val="none" w:sz="0" w:space="0" w:color="auto"/>
        <w:bottom w:val="none" w:sz="0" w:space="0" w:color="auto"/>
        <w:right w:val="none" w:sz="0" w:space="0" w:color="auto"/>
      </w:divBdr>
      <w:divsChild>
        <w:div w:id="1584954048">
          <w:marLeft w:val="446"/>
          <w:marRight w:val="0"/>
          <w:marTop w:val="60"/>
          <w:marBottom w:val="0"/>
          <w:divBdr>
            <w:top w:val="none" w:sz="0" w:space="0" w:color="auto"/>
            <w:left w:val="none" w:sz="0" w:space="0" w:color="auto"/>
            <w:bottom w:val="none" w:sz="0" w:space="0" w:color="auto"/>
            <w:right w:val="none" w:sz="0" w:space="0" w:color="auto"/>
          </w:divBdr>
        </w:div>
        <w:div w:id="1685789345">
          <w:marLeft w:val="446"/>
          <w:marRight w:val="0"/>
          <w:marTop w:val="60"/>
          <w:marBottom w:val="0"/>
          <w:divBdr>
            <w:top w:val="none" w:sz="0" w:space="0" w:color="auto"/>
            <w:left w:val="none" w:sz="0" w:space="0" w:color="auto"/>
            <w:bottom w:val="none" w:sz="0" w:space="0" w:color="auto"/>
            <w:right w:val="none" w:sz="0" w:space="0" w:color="auto"/>
          </w:divBdr>
        </w:div>
        <w:div w:id="747652261">
          <w:marLeft w:val="446"/>
          <w:marRight w:val="0"/>
          <w:marTop w:val="60"/>
          <w:marBottom w:val="0"/>
          <w:divBdr>
            <w:top w:val="none" w:sz="0" w:space="0" w:color="auto"/>
            <w:left w:val="none" w:sz="0" w:space="0" w:color="auto"/>
            <w:bottom w:val="none" w:sz="0" w:space="0" w:color="auto"/>
            <w:right w:val="none" w:sz="0" w:space="0" w:color="auto"/>
          </w:divBdr>
        </w:div>
        <w:div w:id="570968660">
          <w:marLeft w:val="446"/>
          <w:marRight w:val="0"/>
          <w:marTop w:val="0"/>
          <w:marBottom w:val="0"/>
          <w:divBdr>
            <w:top w:val="none" w:sz="0" w:space="0" w:color="auto"/>
            <w:left w:val="none" w:sz="0" w:space="0" w:color="auto"/>
            <w:bottom w:val="none" w:sz="0" w:space="0" w:color="auto"/>
            <w:right w:val="none" w:sz="0" w:space="0" w:color="auto"/>
          </w:divBdr>
        </w:div>
        <w:div w:id="1211647496">
          <w:marLeft w:val="446"/>
          <w:marRight w:val="0"/>
          <w:marTop w:val="0"/>
          <w:marBottom w:val="0"/>
          <w:divBdr>
            <w:top w:val="none" w:sz="0" w:space="0" w:color="auto"/>
            <w:left w:val="none" w:sz="0" w:space="0" w:color="auto"/>
            <w:bottom w:val="none" w:sz="0" w:space="0" w:color="auto"/>
            <w:right w:val="none" w:sz="0" w:space="0" w:color="auto"/>
          </w:divBdr>
        </w:div>
        <w:div w:id="1945140473">
          <w:marLeft w:val="1166"/>
          <w:marRight w:val="0"/>
          <w:marTop w:val="0"/>
          <w:marBottom w:val="0"/>
          <w:divBdr>
            <w:top w:val="none" w:sz="0" w:space="0" w:color="auto"/>
            <w:left w:val="none" w:sz="0" w:space="0" w:color="auto"/>
            <w:bottom w:val="none" w:sz="0" w:space="0" w:color="auto"/>
            <w:right w:val="none" w:sz="0" w:space="0" w:color="auto"/>
          </w:divBdr>
        </w:div>
      </w:divsChild>
    </w:div>
    <w:div w:id="386151009">
      <w:bodyDiv w:val="1"/>
      <w:marLeft w:val="0"/>
      <w:marRight w:val="0"/>
      <w:marTop w:val="0"/>
      <w:marBottom w:val="0"/>
      <w:divBdr>
        <w:top w:val="none" w:sz="0" w:space="0" w:color="auto"/>
        <w:left w:val="none" w:sz="0" w:space="0" w:color="auto"/>
        <w:bottom w:val="none" w:sz="0" w:space="0" w:color="auto"/>
        <w:right w:val="none" w:sz="0" w:space="0" w:color="auto"/>
      </w:divBdr>
      <w:divsChild>
        <w:div w:id="1511218418">
          <w:marLeft w:val="446"/>
          <w:marRight w:val="0"/>
          <w:marTop w:val="60"/>
          <w:marBottom w:val="0"/>
          <w:divBdr>
            <w:top w:val="none" w:sz="0" w:space="0" w:color="auto"/>
            <w:left w:val="none" w:sz="0" w:space="0" w:color="auto"/>
            <w:bottom w:val="none" w:sz="0" w:space="0" w:color="auto"/>
            <w:right w:val="none" w:sz="0" w:space="0" w:color="auto"/>
          </w:divBdr>
        </w:div>
        <w:div w:id="1805149401">
          <w:marLeft w:val="446"/>
          <w:marRight w:val="0"/>
          <w:marTop w:val="60"/>
          <w:marBottom w:val="0"/>
          <w:divBdr>
            <w:top w:val="none" w:sz="0" w:space="0" w:color="auto"/>
            <w:left w:val="none" w:sz="0" w:space="0" w:color="auto"/>
            <w:bottom w:val="none" w:sz="0" w:space="0" w:color="auto"/>
            <w:right w:val="none" w:sz="0" w:space="0" w:color="auto"/>
          </w:divBdr>
        </w:div>
        <w:div w:id="1245914266">
          <w:marLeft w:val="446"/>
          <w:marRight w:val="0"/>
          <w:marTop w:val="60"/>
          <w:marBottom w:val="0"/>
          <w:divBdr>
            <w:top w:val="none" w:sz="0" w:space="0" w:color="auto"/>
            <w:left w:val="none" w:sz="0" w:space="0" w:color="auto"/>
            <w:bottom w:val="none" w:sz="0" w:space="0" w:color="auto"/>
            <w:right w:val="none" w:sz="0" w:space="0" w:color="auto"/>
          </w:divBdr>
        </w:div>
        <w:div w:id="1541550889">
          <w:marLeft w:val="446"/>
          <w:marRight w:val="0"/>
          <w:marTop w:val="60"/>
          <w:marBottom w:val="0"/>
          <w:divBdr>
            <w:top w:val="none" w:sz="0" w:space="0" w:color="auto"/>
            <w:left w:val="none" w:sz="0" w:space="0" w:color="auto"/>
            <w:bottom w:val="none" w:sz="0" w:space="0" w:color="auto"/>
            <w:right w:val="none" w:sz="0" w:space="0" w:color="auto"/>
          </w:divBdr>
        </w:div>
        <w:div w:id="1996763754">
          <w:marLeft w:val="446"/>
          <w:marRight w:val="0"/>
          <w:marTop w:val="60"/>
          <w:marBottom w:val="0"/>
          <w:divBdr>
            <w:top w:val="none" w:sz="0" w:space="0" w:color="auto"/>
            <w:left w:val="none" w:sz="0" w:space="0" w:color="auto"/>
            <w:bottom w:val="none" w:sz="0" w:space="0" w:color="auto"/>
            <w:right w:val="none" w:sz="0" w:space="0" w:color="auto"/>
          </w:divBdr>
        </w:div>
        <w:div w:id="1285386815">
          <w:marLeft w:val="446"/>
          <w:marRight w:val="0"/>
          <w:marTop w:val="60"/>
          <w:marBottom w:val="0"/>
          <w:divBdr>
            <w:top w:val="none" w:sz="0" w:space="0" w:color="auto"/>
            <w:left w:val="none" w:sz="0" w:space="0" w:color="auto"/>
            <w:bottom w:val="none" w:sz="0" w:space="0" w:color="auto"/>
            <w:right w:val="none" w:sz="0" w:space="0" w:color="auto"/>
          </w:divBdr>
        </w:div>
      </w:divsChild>
    </w:div>
    <w:div w:id="425924771">
      <w:bodyDiv w:val="1"/>
      <w:marLeft w:val="0"/>
      <w:marRight w:val="0"/>
      <w:marTop w:val="0"/>
      <w:marBottom w:val="0"/>
      <w:divBdr>
        <w:top w:val="none" w:sz="0" w:space="0" w:color="auto"/>
        <w:left w:val="none" w:sz="0" w:space="0" w:color="auto"/>
        <w:bottom w:val="none" w:sz="0" w:space="0" w:color="auto"/>
        <w:right w:val="none" w:sz="0" w:space="0" w:color="auto"/>
      </w:divBdr>
      <w:divsChild>
        <w:div w:id="316882207">
          <w:marLeft w:val="274"/>
          <w:marRight w:val="0"/>
          <w:marTop w:val="60"/>
          <w:marBottom w:val="0"/>
          <w:divBdr>
            <w:top w:val="none" w:sz="0" w:space="0" w:color="auto"/>
            <w:left w:val="none" w:sz="0" w:space="0" w:color="auto"/>
            <w:bottom w:val="none" w:sz="0" w:space="0" w:color="auto"/>
            <w:right w:val="none" w:sz="0" w:space="0" w:color="auto"/>
          </w:divBdr>
        </w:div>
        <w:div w:id="2051492324">
          <w:marLeft w:val="274"/>
          <w:marRight w:val="0"/>
          <w:marTop w:val="60"/>
          <w:marBottom w:val="0"/>
          <w:divBdr>
            <w:top w:val="none" w:sz="0" w:space="0" w:color="auto"/>
            <w:left w:val="none" w:sz="0" w:space="0" w:color="auto"/>
            <w:bottom w:val="none" w:sz="0" w:space="0" w:color="auto"/>
            <w:right w:val="none" w:sz="0" w:space="0" w:color="auto"/>
          </w:divBdr>
        </w:div>
        <w:div w:id="869688041">
          <w:marLeft w:val="274"/>
          <w:marRight w:val="0"/>
          <w:marTop w:val="60"/>
          <w:marBottom w:val="0"/>
          <w:divBdr>
            <w:top w:val="none" w:sz="0" w:space="0" w:color="auto"/>
            <w:left w:val="none" w:sz="0" w:space="0" w:color="auto"/>
            <w:bottom w:val="none" w:sz="0" w:space="0" w:color="auto"/>
            <w:right w:val="none" w:sz="0" w:space="0" w:color="auto"/>
          </w:divBdr>
        </w:div>
        <w:div w:id="1366101767">
          <w:marLeft w:val="274"/>
          <w:marRight w:val="0"/>
          <w:marTop w:val="60"/>
          <w:marBottom w:val="0"/>
          <w:divBdr>
            <w:top w:val="none" w:sz="0" w:space="0" w:color="auto"/>
            <w:left w:val="none" w:sz="0" w:space="0" w:color="auto"/>
            <w:bottom w:val="none" w:sz="0" w:space="0" w:color="auto"/>
            <w:right w:val="none" w:sz="0" w:space="0" w:color="auto"/>
          </w:divBdr>
        </w:div>
      </w:divsChild>
    </w:div>
    <w:div w:id="594479890">
      <w:bodyDiv w:val="1"/>
      <w:marLeft w:val="0"/>
      <w:marRight w:val="0"/>
      <w:marTop w:val="0"/>
      <w:marBottom w:val="0"/>
      <w:divBdr>
        <w:top w:val="none" w:sz="0" w:space="0" w:color="auto"/>
        <w:left w:val="none" w:sz="0" w:space="0" w:color="auto"/>
        <w:bottom w:val="none" w:sz="0" w:space="0" w:color="auto"/>
        <w:right w:val="none" w:sz="0" w:space="0" w:color="auto"/>
      </w:divBdr>
      <w:divsChild>
        <w:div w:id="1056048331">
          <w:marLeft w:val="274"/>
          <w:marRight w:val="0"/>
          <w:marTop w:val="60"/>
          <w:marBottom w:val="0"/>
          <w:divBdr>
            <w:top w:val="none" w:sz="0" w:space="0" w:color="auto"/>
            <w:left w:val="none" w:sz="0" w:space="0" w:color="auto"/>
            <w:bottom w:val="none" w:sz="0" w:space="0" w:color="auto"/>
            <w:right w:val="none" w:sz="0" w:space="0" w:color="auto"/>
          </w:divBdr>
        </w:div>
        <w:div w:id="1102383194">
          <w:marLeft w:val="274"/>
          <w:marRight w:val="0"/>
          <w:marTop w:val="60"/>
          <w:marBottom w:val="0"/>
          <w:divBdr>
            <w:top w:val="none" w:sz="0" w:space="0" w:color="auto"/>
            <w:left w:val="none" w:sz="0" w:space="0" w:color="auto"/>
            <w:bottom w:val="none" w:sz="0" w:space="0" w:color="auto"/>
            <w:right w:val="none" w:sz="0" w:space="0" w:color="auto"/>
          </w:divBdr>
        </w:div>
        <w:div w:id="1096097866">
          <w:marLeft w:val="274"/>
          <w:marRight w:val="0"/>
          <w:marTop w:val="60"/>
          <w:marBottom w:val="0"/>
          <w:divBdr>
            <w:top w:val="none" w:sz="0" w:space="0" w:color="auto"/>
            <w:left w:val="none" w:sz="0" w:space="0" w:color="auto"/>
            <w:bottom w:val="none" w:sz="0" w:space="0" w:color="auto"/>
            <w:right w:val="none" w:sz="0" w:space="0" w:color="auto"/>
          </w:divBdr>
        </w:div>
        <w:div w:id="24522535">
          <w:marLeft w:val="274"/>
          <w:marRight w:val="0"/>
          <w:marTop w:val="60"/>
          <w:marBottom w:val="0"/>
          <w:divBdr>
            <w:top w:val="none" w:sz="0" w:space="0" w:color="auto"/>
            <w:left w:val="none" w:sz="0" w:space="0" w:color="auto"/>
            <w:bottom w:val="none" w:sz="0" w:space="0" w:color="auto"/>
            <w:right w:val="none" w:sz="0" w:space="0" w:color="auto"/>
          </w:divBdr>
        </w:div>
        <w:div w:id="1438520365">
          <w:marLeft w:val="274"/>
          <w:marRight w:val="0"/>
          <w:marTop w:val="60"/>
          <w:marBottom w:val="0"/>
          <w:divBdr>
            <w:top w:val="none" w:sz="0" w:space="0" w:color="auto"/>
            <w:left w:val="none" w:sz="0" w:space="0" w:color="auto"/>
            <w:bottom w:val="none" w:sz="0" w:space="0" w:color="auto"/>
            <w:right w:val="none" w:sz="0" w:space="0" w:color="auto"/>
          </w:divBdr>
        </w:div>
      </w:divsChild>
    </w:div>
    <w:div w:id="605768864">
      <w:bodyDiv w:val="1"/>
      <w:marLeft w:val="0"/>
      <w:marRight w:val="0"/>
      <w:marTop w:val="0"/>
      <w:marBottom w:val="0"/>
      <w:divBdr>
        <w:top w:val="none" w:sz="0" w:space="0" w:color="auto"/>
        <w:left w:val="none" w:sz="0" w:space="0" w:color="auto"/>
        <w:bottom w:val="none" w:sz="0" w:space="0" w:color="auto"/>
        <w:right w:val="none" w:sz="0" w:space="0" w:color="auto"/>
      </w:divBdr>
      <w:divsChild>
        <w:div w:id="65694200">
          <w:marLeft w:val="274"/>
          <w:marRight w:val="0"/>
          <w:marTop w:val="60"/>
          <w:marBottom w:val="0"/>
          <w:divBdr>
            <w:top w:val="none" w:sz="0" w:space="0" w:color="auto"/>
            <w:left w:val="none" w:sz="0" w:space="0" w:color="auto"/>
            <w:bottom w:val="none" w:sz="0" w:space="0" w:color="auto"/>
            <w:right w:val="none" w:sz="0" w:space="0" w:color="auto"/>
          </w:divBdr>
        </w:div>
        <w:div w:id="1563562441">
          <w:marLeft w:val="274"/>
          <w:marRight w:val="0"/>
          <w:marTop w:val="60"/>
          <w:marBottom w:val="0"/>
          <w:divBdr>
            <w:top w:val="none" w:sz="0" w:space="0" w:color="auto"/>
            <w:left w:val="none" w:sz="0" w:space="0" w:color="auto"/>
            <w:bottom w:val="none" w:sz="0" w:space="0" w:color="auto"/>
            <w:right w:val="none" w:sz="0" w:space="0" w:color="auto"/>
          </w:divBdr>
        </w:div>
        <w:div w:id="2041009991">
          <w:marLeft w:val="274"/>
          <w:marRight w:val="0"/>
          <w:marTop w:val="60"/>
          <w:marBottom w:val="0"/>
          <w:divBdr>
            <w:top w:val="none" w:sz="0" w:space="0" w:color="auto"/>
            <w:left w:val="none" w:sz="0" w:space="0" w:color="auto"/>
            <w:bottom w:val="none" w:sz="0" w:space="0" w:color="auto"/>
            <w:right w:val="none" w:sz="0" w:space="0" w:color="auto"/>
          </w:divBdr>
        </w:div>
        <w:div w:id="359742559">
          <w:marLeft w:val="274"/>
          <w:marRight w:val="0"/>
          <w:marTop w:val="60"/>
          <w:marBottom w:val="0"/>
          <w:divBdr>
            <w:top w:val="none" w:sz="0" w:space="0" w:color="auto"/>
            <w:left w:val="none" w:sz="0" w:space="0" w:color="auto"/>
            <w:bottom w:val="none" w:sz="0" w:space="0" w:color="auto"/>
            <w:right w:val="none" w:sz="0" w:space="0" w:color="auto"/>
          </w:divBdr>
        </w:div>
      </w:divsChild>
    </w:div>
    <w:div w:id="628314912">
      <w:bodyDiv w:val="1"/>
      <w:marLeft w:val="0"/>
      <w:marRight w:val="0"/>
      <w:marTop w:val="0"/>
      <w:marBottom w:val="0"/>
      <w:divBdr>
        <w:top w:val="none" w:sz="0" w:space="0" w:color="auto"/>
        <w:left w:val="none" w:sz="0" w:space="0" w:color="auto"/>
        <w:bottom w:val="none" w:sz="0" w:space="0" w:color="auto"/>
        <w:right w:val="none" w:sz="0" w:space="0" w:color="auto"/>
      </w:divBdr>
    </w:div>
    <w:div w:id="685206211">
      <w:bodyDiv w:val="1"/>
      <w:marLeft w:val="0"/>
      <w:marRight w:val="0"/>
      <w:marTop w:val="0"/>
      <w:marBottom w:val="0"/>
      <w:divBdr>
        <w:top w:val="none" w:sz="0" w:space="0" w:color="auto"/>
        <w:left w:val="none" w:sz="0" w:space="0" w:color="auto"/>
        <w:bottom w:val="none" w:sz="0" w:space="0" w:color="auto"/>
        <w:right w:val="none" w:sz="0" w:space="0" w:color="auto"/>
      </w:divBdr>
    </w:div>
    <w:div w:id="719012693">
      <w:bodyDiv w:val="1"/>
      <w:marLeft w:val="0"/>
      <w:marRight w:val="0"/>
      <w:marTop w:val="0"/>
      <w:marBottom w:val="0"/>
      <w:divBdr>
        <w:top w:val="none" w:sz="0" w:space="0" w:color="auto"/>
        <w:left w:val="none" w:sz="0" w:space="0" w:color="auto"/>
        <w:bottom w:val="none" w:sz="0" w:space="0" w:color="auto"/>
        <w:right w:val="none" w:sz="0" w:space="0" w:color="auto"/>
      </w:divBdr>
      <w:divsChild>
        <w:div w:id="1453668347">
          <w:marLeft w:val="0"/>
          <w:marRight w:val="0"/>
          <w:marTop w:val="0"/>
          <w:marBottom w:val="0"/>
          <w:divBdr>
            <w:top w:val="none" w:sz="0" w:space="0" w:color="auto"/>
            <w:left w:val="none" w:sz="0" w:space="0" w:color="auto"/>
            <w:bottom w:val="none" w:sz="0" w:space="0" w:color="auto"/>
            <w:right w:val="none" w:sz="0" w:space="0" w:color="auto"/>
          </w:divBdr>
        </w:div>
      </w:divsChild>
    </w:div>
    <w:div w:id="852107708">
      <w:bodyDiv w:val="1"/>
      <w:marLeft w:val="0"/>
      <w:marRight w:val="0"/>
      <w:marTop w:val="0"/>
      <w:marBottom w:val="0"/>
      <w:divBdr>
        <w:top w:val="none" w:sz="0" w:space="0" w:color="auto"/>
        <w:left w:val="none" w:sz="0" w:space="0" w:color="auto"/>
        <w:bottom w:val="none" w:sz="0" w:space="0" w:color="auto"/>
        <w:right w:val="none" w:sz="0" w:space="0" w:color="auto"/>
      </w:divBdr>
    </w:div>
    <w:div w:id="861170139">
      <w:bodyDiv w:val="1"/>
      <w:marLeft w:val="0"/>
      <w:marRight w:val="0"/>
      <w:marTop w:val="0"/>
      <w:marBottom w:val="0"/>
      <w:divBdr>
        <w:top w:val="none" w:sz="0" w:space="0" w:color="auto"/>
        <w:left w:val="none" w:sz="0" w:space="0" w:color="auto"/>
        <w:bottom w:val="none" w:sz="0" w:space="0" w:color="auto"/>
        <w:right w:val="none" w:sz="0" w:space="0" w:color="auto"/>
      </w:divBdr>
    </w:div>
    <w:div w:id="870149213">
      <w:bodyDiv w:val="1"/>
      <w:marLeft w:val="0"/>
      <w:marRight w:val="0"/>
      <w:marTop w:val="0"/>
      <w:marBottom w:val="0"/>
      <w:divBdr>
        <w:top w:val="none" w:sz="0" w:space="0" w:color="auto"/>
        <w:left w:val="none" w:sz="0" w:space="0" w:color="auto"/>
        <w:bottom w:val="none" w:sz="0" w:space="0" w:color="auto"/>
        <w:right w:val="none" w:sz="0" w:space="0" w:color="auto"/>
      </w:divBdr>
      <w:divsChild>
        <w:div w:id="117992124">
          <w:marLeft w:val="446"/>
          <w:marRight w:val="0"/>
          <w:marTop w:val="60"/>
          <w:marBottom w:val="0"/>
          <w:divBdr>
            <w:top w:val="none" w:sz="0" w:space="0" w:color="auto"/>
            <w:left w:val="none" w:sz="0" w:space="0" w:color="auto"/>
            <w:bottom w:val="none" w:sz="0" w:space="0" w:color="auto"/>
            <w:right w:val="none" w:sz="0" w:space="0" w:color="auto"/>
          </w:divBdr>
        </w:div>
        <w:div w:id="986864913">
          <w:marLeft w:val="446"/>
          <w:marRight w:val="0"/>
          <w:marTop w:val="60"/>
          <w:marBottom w:val="0"/>
          <w:divBdr>
            <w:top w:val="none" w:sz="0" w:space="0" w:color="auto"/>
            <w:left w:val="none" w:sz="0" w:space="0" w:color="auto"/>
            <w:bottom w:val="none" w:sz="0" w:space="0" w:color="auto"/>
            <w:right w:val="none" w:sz="0" w:space="0" w:color="auto"/>
          </w:divBdr>
        </w:div>
        <w:div w:id="754132281">
          <w:marLeft w:val="446"/>
          <w:marRight w:val="0"/>
          <w:marTop w:val="60"/>
          <w:marBottom w:val="0"/>
          <w:divBdr>
            <w:top w:val="none" w:sz="0" w:space="0" w:color="auto"/>
            <w:left w:val="none" w:sz="0" w:space="0" w:color="auto"/>
            <w:bottom w:val="none" w:sz="0" w:space="0" w:color="auto"/>
            <w:right w:val="none" w:sz="0" w:space="0" w:color="auto"/>
          </w:divBdr>
        </w:div>
        <w:div w:id="1594510236">
          <w:marLeft w:val="446"/>
          <w:marRight w:val="0"/>
          <w:marTop w:val="60"/>
          <w:marBottom w:val="0"/>
          <w:divBdr>
            <w:top w:val="none" w:sz="0" w:space="0" w:color="auto"/>
            <w:left w:val="none" w:sz="0" w:space="0" w:color="auto"/>
            <w:bottom w:val="none" w:sz="0" w:space="0" w:color="auto"/>
            <w:right w:val="none" w:sz="0" w:space="0" w:color="auto"/>
          </w:divBdr>
        </w:div>
        <w:div w:id="2045248682">
          <w:marLeft w:val="446"/>
          <w:marRight w:val="0"/>
          <w:marTop w:val="60"/>
          <w:marBottom w:val="0"/>
          <w:divBdr>
            <w:top w:val="none" w:sz="0" w:space="0" w:color="auto"/>
            <w:left w:val="none" w:sz="0" w:space="0" w:color="auto"/>
            <w:bottom w:val="none" w:sz="0" w:space="0" w:color="auto"/>
            <w:right w:val="none" w:sz="0" w:space="0" w:color="auto"/>
          </w:divBdr>
        </w:div>
        <w:div w:id="1873376890">
          <w:marLeft w:val="446"/>
          <w:marRight w:val="0"/>
          <w:marTop w:val="60"/>
          <w:marBottom w:val="0"/>
          <w:divBdr>
            <w:top w:val="none" w:sz="0" w:space="0" w:color="auto"/>
            <w:left w:val="none" w:sz="0" w:space="0" w:color="auto"/>
            <w:bottom w:val="none" w:sz="0" w:space="0" w:color="auto"/>
            <w:right w:val="none" w:sz="0" w:space="0" w:color="auto"/>
          </w:divBdr>
        </w:div>
        <w:div w:id="2092846076">
          <w:marLeft w:val="1166"/>
          <w:marRight w:val="0"/>
          <w:marTop w:val="0"/>
          <w:marBottom w:val="0"/>
          <w:divBdr>
            <w:top w:val="none" w:sz="0" w:space="0" w:color="auto"/>
            <w:left w:val="none" w:sz="0" w:space="0" w:color="auto"/>
            <w:bottom w:val="none" w:sz="0" w:space="0" w:color="auto"/>
            <w:right w:val="none" w:sz="0" w:space="0" w:color="auto"/>
          </w:divBdr>
        </w:div>
        <w:div w:id="176700222">
          <w:marLeft w:val="1166"/>
          <w:marRight w:val="0"/>
          <w:marTop w:val="0"/>
          <w:marBottom w:val="0"/>
          <w:divBdr>
            <w:top w:val="none" w:sz="0" w:space="0" w:color="auto"/>
            <w:left w:val="none" w:sz="0" w:space="0" w:color="auto"/>
            <w:bottom w:val="none" w:sz="0" w:space="0" w:color="auto"/>
            <w:right w:val="none" w:sz="0" w:space="0" w:color="auto"/>
          </w:divBdr>
        </w:div>
        <w:div w:id="1840581518">
          <w:marLeft w:val="1166"/>
          <w:marRight w:val="0"/>
          <w:marTop w:val="0"/>
          <w:marBottom w:val="0"/>
          <w:divBdr>
            <w:top w:val="none" w:sz="0" w:space="0" w:color="auto"/>
            <w:left w:val="none" w:sz="0" w:space="0" w:color="auto"/>
            <w:bottom w:val="none" w:sz="0" w:space="0" w:color="auto"/>
            <w:right w:val="none" w:sz="0" w:space="0" w:color="auto"/>
          </w:divBdr>
        </w:div>
        <w:div w:id="721708734">
          <w:marLeft w:val="1166"/>
          <w:marRight w:val="0"/>
          <w:marTop w:val="0"/>
          <w:marBottom w:val="0"/>
          <w:divBdr>
            <w:top w:val="none" w:sz="0" w:space="0" w:color="auto"/>
            <w:left w:val="none" w:sz="0" w:space="0" w:color="auto"/>
            <w:bottom w:val="none" w:sz="0" w:space="0" w:color="auto"/>
            <w:right w:val="none" w:sz="0" w:space="0" w:color="auto"/>
          </w:divBdr>
        </w:div>
        <w:div w:id="1703822093">
          <w:marLeft w:val="1166"/>
          <w:marRight w:val="0"/>
          <w:marTop w:val="0"/>
          <w:marBottom w:val="0"/>
          <w:divBdr>
            <w:top w:val="none" w:sz="0" w:space="0" w:color="auto"/>
            <w:left w:val="none" w:sz="0" w:space="0" w:color="auto"/>
            <w:bottom w:val="none" w:sz="0" w:space="0" w:color="auto"/>
            <w:right w:val="none" w:sz="0" w:space="0" w:color="auto"/>
          </w:divBdr>
        </w:div>
        <w:div w:id="768625613">
          <w:marLeft w:val="446"/>
          <w:marRight w:val="0"/>
          <w:marTop w:val="60"/>
          <w:marBottom w:val="0"/>
          <w:divBdr>
            <w:top w:val="none" w:sz="0" w:space="0" w:color="auto"/>
            <w:left w:val="none" w:sz="0" w:space="0" w:color="auto"/>
            <w:bottom w:val="none" w:sz="0" w:space="0" w:color="auto"/>
            <w:right w:val="none" w:sz="0" w:space="0" w:color="auto"/>
          </w:divBdr>
        </w:div>
        <w:div w:id="1768966074">
          <w:marLeft w:val="446"/>
          <w:marRight w:val="0"/>
          <w:marTop w:val="60"/>
          <w:marBottom w:val="0"/>
          <w:divBdr>
            <w:top w:val="none" w:sz="0" w:space="0" w:color="auto"/>
            <w:left w:val="none" w:sz="0" w:space="0" w:color="auto"/>
            <w:bottom w:val="none" w:sz="0" w:space="0" w:color="auto"/>
            <w:right w:val="none" w:sz="0" w:space="0" w:color="auto"/>
          </w:divBdr>
        </w:div>
        <w:div w:id="2027705968">
          <w:marLeft w:val="446"/>
          <w:marRight w:val="0"/>
          <w:marTop w:val="60"/>
          <w:marBottom w:val="0"/>
          <w:divBdr>
            <w:top w:val="none" w:sz="0" w:space="0" w:color="auto"/>
            <w:left w:val="none" w:sz="0" w:space="0" w:color="auto"/>
            <w:bottom w:val="none" w:sz="0" w:space="0" w:color="auto"/>
            <w:right w:val="none" w:sz="0" w:space="0" w:color="auto"/>
          </w:divBdr>
        </w:div>
      </w:divsChild>
    </w:div>
    <w:div w:id="921647125">
      <w:bodyDiv w:val="1"/>
      <w:marLeft w:val="0"/>
      <w:marRight w:val="0"/>
      <w:marTop w:val="0"/>
      <w:marBottom w:val="0"/>
      <w:divBdr>
        <w:top w:val="none" w:sz="0" w:space="0" w:color="auto"/>
        <w:left w:val="none" w:sz="0" w:space="0" w:color="auto"/>
        <w:bottom w:val="none" w:sz="0" w:space="0" w:color="auto"/>
        <w:right w:val="none" w:sz="0" w:space="0" w:color="auto"/>
      </w:divBdr>
      <w:divsChild>
        <w:div w:id="565727678">
          <w:marLeft w:val="446"/>
          <w:marRight w:val="0"/>
          <w:marTop w:val="0"/>
          <w:marBottom w:val="0"/>
          <w:divBdr>
            <w:top w:val="none" w:sz="0" w:space="0" w:color="auto"/>
            <w:left w:val="none" w:sz="0" w:space="0" w:color="auto"/>
            <w:bottom w:val="none" w:sz="0" w:space="0" w:color="auto"/>
            <w:right w:val="none" w:sz="0" w:space="0" w:color="auto"/>
          </w:divBdr>
        </w:div>
        <w:div w:id="572011315">
          <w:marLeft w:val="446"/>
          <w:marRight w:val="0"/>
          <w:marTop w:val="0"/>
          <w:marBottom w:val="0"/>
          <w:divBdr>
            <w:top w:val="none" w:sz="0" w:space="0" w:color="auto"/>
            <w:left w:val="none" w:sz="0" w:space="0" w:color="auto"/>
            <w:bottom w:val="none" w:sz="0" w:space="0" w:color="auto"/>
            <w:right w:val="none" w:sz="0" w:space="0" w:color="auto"/>
          </w:divBdr>
        </w:div>
      </w:divsChild>
    </w:div>
    <w:div w:id="952520010">
      <w:bodyDiv w:val="1"/>
      <w:marLeft w:val="0"/>
      <w:marRight w:val="0"/>
      <w:marTop w:val="0"/>
      <w:marBottom w:val="0"/>
      <w:divBdr>
        <w:top w:val="none" w:sz="0" w:space="0" w:color="auto"/>
        <w:left w:val="none" w:sz="0" w:space="0" w:color="auto"/>
        <w:bottom w:val="none" w:sz="0" w:space="0" w:color="auto"/>
        <w:right w:val="none" w:sz="0" w:space="0" w:color="auto"/>
      </w:divBdr>
    </w:div>
    <w:div w:id="955256678">
      <w:bodyDiv w:val="1"/>
      <w:marLeft w:val="0"/>
      <w:marRight w:val="0"/>
      <w:marTop w:val="0"/>
      <w:marBottom w:val="0"/>
      <w:divBdr>
        <w:top w:val="none" w:sz="0" w:space="0" w:color="auto"/>
        <w:left w:val="none" w:sz="0" w:space="0" w:color="auto"/>
        <w:bottom w:val="none" w:sz="0" w:space="0" w:color="auto"/>
        <w:right w:val="none" w:sz="0" w:space="0" w:color="auto"/>
      </w:divBdr>
      <w:divsChild>
        <w:div w:id="412319176">
          <w:marLeft w:val="274"/>
          <w:marRight w:val="0"/>
          <w:marTop w:val="60"/>
          <w:marBottom w:val="0"/>
          <w:divBdr>
            <w:top w:val="none" w:sz="0" w:space="0" w:color="auto"/>
            <w:left w:val="none" w:sz="0" w:space="0" w:color="auto"/>
            <w:bottom w:val="none" w:sz="0" w:space="0" w:color="auto"/>
            <w:right w:val="none" w:sz="0" w:space="0" w:color="auto"/>
          </w:divBdr>
        </w:div>
        <w:div w:id="1530489037">
          <w:marLeft w:val="274"/>
          <w:marRight w:val="0"/>
          <w:marTop w:val="60"/>
          <w:marBottom w:val="0"/>
          <w:divBdr>
            <w:top w:val="none" w:sz="0" w:space="0" w:color="auto"/>
            <w:left w:val="none" w:sz="0" w:space="0" w:color="auto"/>
            <w:bottom w:val="none" w:sz="0" w:space="0" w:color="auto"/>
            <w:right w:val="none" w:sz="0" w:space="0" w:color="auto"/>
          </w:divBdr>
        </w:div>
        <w:div w:id="1376664062">
          <w:marLeft w:val="274"/>
          <w:marRight w:val="0"/>
          <w:marTop w:val="60"/>
          <w:marBottom w:val="0"/>
          <w:divBdr>
            <w:top w:val="none" w:sz="0" w:space="0" w:color="auto"/>
            <w:left w:val="none" w:sz="0" w:space="0" w:color="auto"/>
            <w:bottom w:val="none" w:sz="0" w:space="0" w:color="auto"/>
            <w:right w:val="none" w:sz="0" w:space="0" w:color="auto"/>
          </w:divBdr>
        </w:div>
        <w:div w:id="377317177">
          <w:marLeft w:val="274"/>
          <w:marRight w:val="0"/>
          <w:marTop w:val="60"/>
          <w:marBottom w:val="0"/>
          <w:divBdr>
            <w:top w:val="none" w:sz="0" w:space="0" w:color="auto"/>
            <w:left w:val="none" w:sz="0" w:space="0" w:color="auto"/>
            <w:bottom w:val="none" w:sz="0" w:space="0" w:color="auto"/>
            <w:right w:val="none" w:sz="0" w:space="0" w:color="auto"/>
          </w:divBdr>
        </w:div>
        <w:div w:id="1072315398">
          <w:marLeft w:val="274"/>
          <w:marRight w:val="0"/>
          <w:marTop w:val="60"/>
          <w:marBottom w:val="0"/>
          <w:divBdr>
            <w:top w:val="none" w:sz="0" w:space="0" w:color="auto"/>
            <w:left w:val="none" w:sz="0" w:space="0" w:color="auto"/>
            <w:bottom w:val="none" w:sz="0" w:space="0" w:color="auto"/>
            <w:right w:val="none" w:sz="0" w:space="0" w:color="auto"/>
          </w:divBdr>
        </w:div>
      </w:divsChild>
    </w:div>
    <w:div w:id="982004644">
      <w:bodyDiv w:val="1"/>
      <w:marLeft w:val="0"/>
      <w:marRight w:val="0"/>
      <w:marTop w:val="0"/>
      <w:marBottom w:val="0"/>
      <w:divBdr>
        <w:top w:val="none" w:sz="0" w:space="0" w:color="auto"/>
        <w:left w:val="none" w:sz="0" w:space="0" w:color="auto"/>
        <w:bottom w:val="none" w:sz="0" w:space="0" w:color="auto"/>
        <w:right w:val="none" w:sz="0" w:space="0" w:color="auto"/>
      </w:divBdr>
      <w:divsChild>
        <w:div w:id="1551922502">
          <w:marLeft w:val="274"/>
          <w:marRight w:val="0"/>
          <w:marTop w:val="60"/>
          <w:marBottom w:val="0"/>
          <w:divBdr>
            <w:top w:val="none" w:sz="0" w:space="0" w:color="auto"/>
            <w:left w:val="none" w:sz="0" w:space="0" w:color="auto"/>
            <w:bottom w:val="none" w:sz="0" w:space="0" w:color="auto"/>
            <w:right w:val="none" w:sz="0" w:space="0" w:color="auto"/>
          </w:divBdr>
        </w:div>
        <w:div w:id="814373587">
          <w:marLeft w:val="994"/>
          <w:marRight w:val="0"/>
          <w:marTop w:val="60"/>
          <w:marBottom w:val="0"/>
          <w:divBdr>
            <w:top w:val="none" w:sz="0" w:space="0" w:color="auto"/>
            <w:left w:val="none" w:sz="0" w:space="0" w:color="auto"/>
            <w:bottom w:val="none" w:sz="0" w:space="0" w:color="auto"/>
            <w:right w:val="none" w:sz="0" w:space="0" w:color="auto"/>
          </w:divBdr>
        </w:div>
        <w:div w:id="32119429">
          <w:marLeft w:val="994"/>
          <w:marRight w:val="0"/>
          <w:marTop w:val="60"/>
          <w:marBottom w:val="0"/>
          <w:divBdr>
            <w:top w:val="none" w:sz="0" w:space="0" w:color="auto"/>
            <w:left w:val="none" w:sz="0" w:space="0" w:color="auto"/>
            <w:bottom w:val="none" w:sz="0" w:space="0" w:color="auto"/>
            <w:right w:val="none" w:sz="0" w:space="0" w:color="auto"/>
          </w:divBdr>
        </w:div>
        <w:div w:id="1317496039">
          <w:marLeft w:val="274"/>
          <w:marRight w:val="0"/>
          <w:marTop w:val="60"/>
          <w:marBottom w:val="0"/>
          <w:divBdr>
            <w:top w:val="none" w:sz="0" w:space="0" w:color="auto"/>
            <w:left w:val="none" w:sz="0" w:space="0" w:color="auto"/>
            <w:bottom w:val="none" w:sz="0" w:space="0" w:color="auto"/>
            <w:right w:val="none" w:sz="0" w:space="0" w:color="auto"/>
          </w:divBdr>
        </w:div>
        <w:div w:id="733772687">
          <w:marLeft w:val="994"/>
          <w:marRight w:val="0"/>
          <w:marTop w:val="60"/>
          <w:marBottom w:val="0"/>
          <w:divBdr>
            <w:top w:val="none" w:sz="0" w:space="0" w:color="auto"/>
            <w:left w:val="none" w:sz="0" w:space="0" w:color="auto"/>
            <w:bottom w:val="none" w:sz="0" w:space="0" w:color="auto"/>
            <w:right w:val="none" w:sz="0" w:space="0" w:color="auto"/>
          </w:divBdr>
        </w:div>
      </w:divsChild>
    </w:div>
    <w:div w:id="997270183">
      <w:bodyDiv w:val="1"/>
      <w:marLeft w:val="0"/>
      <w:marRight w:val="0"/>
      <w:marTop w:val="0"/>
      <w:marBottom w:val="0"/>
      <w:divBdr>
        <w:top w:val="none" w:sz="0" w:space="0" w:color="auto"/>
        <w:left w:val="none" w:sz="0" w:space="0" w:color="auto"/>
        <w:bottom w:val="none" w:sz="0" w:space="0" w:color="auto"/>
        <w:right w:val="none" w:sz="0" w:space="0" w:color="auto"/>
      </w:divBdr>
      <w:divsChild>
        <w:div w:id="203565633">
          <w:marLeft w:val="446"/>
          <w:marRight w:val="0"/>
          <w:marTop w:val="0"/>
          <w:marBottom w:val="0"/>
          <w:divBdr>
            <w:top w:val="none" w:sz="0" w:space="0" w:color="auto"/>
            <w:left w:val="none" w:sz="0" w:space="0" w:color="auto"/>
            <w:bottom w:val="none" w:sz="0" w:space="0" w:color="auto"/>
            <w:right w:val="none" w:sz="0" w:space="0" w:color="auto"/>
          </w:divBdr>
        </w:div>
        <w:div w:id="1061254333">
          <w:marLeft w:val="446"/>
          <w:marRight w:val="0"/>
          <w:marTop w:val="0"/>
          <w:marBottom w:val="0"/>
          <w:divBdr>
            <w:top w:val="none" w:sz="0" w:space="0" w:color="auto"/>
            <w:left w:val="none" w:sz="0" w:space="0" w:color="auto"/>
            <w:bottom w:val="none" w:sz="0" w:space="0" w:color="auto"/>
            <w:right w:val="none" w:sz="0" w:space="0" w:color="auto"/>
          </w:divBdr>
        </w:div>
        <w:div w:id="888298213">
          <w:marLeft w:val="446"/>
          <w:marRight w:val="0"/>
          <w:marTop w:val="0"/>
          <w:marBottom w:val="0"/>
          <w:divBdr>
            <w:top w:val="none" w:sz="0" w:space="0" w:color="auto"/>
            <w:left w:val="none" w:sz="0" w:space="0" w:color="auto"/>
            <w:bottom w:val="none" w:sz="0" w:space="0" w:color="auto"/>
            <w:right w:val="none" w:sz="0" w:space="0" w:color="auto"/>
          </w:divBdr>
        </w:div>
        <w:div w:id="282804809">
          <w:marLeft w:val="446"/>
          <w:marRight w:val="0"/>
          <w:marTop w:val="0"/>
          <w:marBottom w:val="0"/>
          <w:divBdr>
            <w:top w:val="none" w:sz="0" w:space="0" w:color="auto"/>
            <w:left w:val="none" w:sz="0" w:space="0" w:color="auto"/>
            <w:bottom w:val="none" w:sz="0" w:space="0" w:color="auto"/>
            <w:right w:val="none" w:sz="0" w:space="0" w:color="auto"/>
          </w:divBdr>
        </w:div>
        <w:div w:id="588395327">
          <w:marLeft w:val="446"/>
          <w:marRight w:val="0"/>
          <w:marTop w:val="0"/>
          <w:marBottom w:val="0"/>
          <w:divBdr>
            <w:top w:val="none" w:sz="0" w:space="0" w:color="auto"/>
            <w:left w:val="none" w:sz="0" w:space="0" w:color="auto"/>
            <w:bottom w:val="none" w:sz="0" w:space="0" w:color="auto"/>
            <w:right w:val="none" w:sz="0" w:space="0" w:color="auto"/>
          </w:divBdr>
        </w:div>
        <w:div w:id="1107770617">
          <w:marLeft w:val="446"/>
          <w:marRight w:val="0"/>
          <w:marTop w:val="0"/>
          <w:marBottom w:val="0"/>
          <w:divBdr>
            <w:top w:val="none" w:sz="0" w:space="0" w:color="auto"/>
            <w:left w:val="none" w:sz="0" w:space="0" w:color="auto"/>
            <w:bottom w:val="none" w:sz="0" w:space="0" w:color="auto"/>
            <w:right w:val="none" w:sz="0" w:space="0" w:color="auto"/>
          </w:divBdr>
        </w:div>
        <w:div w:id="1922333243">
          <w:marLeft w:val="446"/>
          <w:marRight w:val="0"/>
          <w:marTop w:val="0"/>
          <w:marBottom w:val="0"/>
          <w:divBdr>
            <w:top w:val="none" w:sz="0" w:space="0" w:color="auto"/>
            <w:left w:val="none" w:sz="0" w:space="0" w:color="auto"/>
            <w:bottom w:val="none" w:sz="0" w:space="0" w:color="auto"/>
            <w:right w:val="none" w:sz="0" w:space="0" w:color="auto"/>
          </w:divBdr>
        </w:div>
        <w:div w:id="914511773">
          <w:marLeft w:val="446"/>
          <w:marRight w:val="0"/>
          <w:marTop w:val="0"/>
          <w:marBottom w:val="0"/>
          <w:divBdr>
            <w:top w:val="none" w:sz="0" w:space="0" w:color="auto"/>
            <w:left w:val="none" w:sz="0" w:space="0" w:color="auto"/>
            <w:bottom w:val="none" w:sz="0" w:space="0" w:color="auto"/>
            <w:right w:val="none" w:sz="0" w:space="0" w:color="auto"/>
          </w:divBdr>
        </w:div>
      </w:divsChild>
    </w:div>
    <w:div w:id="999189435">
      <w:bodyDiv w:val="1"/>
      <w:marLeft w:val="0"/>
      <w:marRight w:val="0"/>
      <w:marTop w:val="0"/>
      <w:marBottom w:val="0"/>
      <w:divBdr>
        <w:top w:val="none" w:sz="0" w:space="0" w:color="auto"/>
        <w:left w:val="none" w:sz="0" w:space="0" w:color="auto"/>
        <w:bottom w:val="none" w:sz="0" w:space="0" w:color="auto"/>
        <w:right w:val="none" w:sz="0" w:space="0" w:color="auto"/>
      </w:divBdr>
    </w:div>
    <w:div w:id="1011294632">
      <w:bodyDiv w:val="1"/>
      <w:marLeft w:val="0"/>
      <w:marRight w:val="0"/>
      <w:marTop w:val="0"/>
      <w:marBottom w:val="0"/>
      <w:divBdr>
        <w:top w:val="none" w:sz="0" w:space="0" w:color="auto"/>
        <w:left w:val="none" w:sz="0" w:space="0" w:color="auto"/>
        <w:bottom w:val="none" w:sz="0" w:space="0" w:color="auto"/>
        <w:right w:val="none" w:sz="0" w:space="0" w:color="auto"/>
      </w:divBdr>
    </w:div>
    <w:div w:id="1066948943">
      <w:bodyDiv w:val="1"/>
      <w:marLeft w:val="0"/>
      <w:marRight w:val="0"/>
      <w:marTop w:val="0"/>
      <w:marBottom w:val="0"/>
      <w:divBdr>
        <w:top w:val="none" w:sz="0" w:space="0" w:color="auto"/>
        <w:left w:val="none" w:sz="0" w:space="0" w:color="auto"/>
        <w:bottom w:val="none" w:sz="0" w:space="0" w:color="auto"/>
        <w:right w:val="none" w:sz="0" w:space="0" w:color="auto"/>
      </w:divBdr>
    </w:div>
    <w:div w:id="1085960077">
      <w:bodyDiv w:val="1"/>
      <w:marLeft w:val="0"/>
      <w:marRight w:val="0"/>
      <w:marTop w:val="0"/>
      <w:marBottom w:val="0"/>
      <w:divBdr>
        <w:top w:val="none" w:sz="0" w:space="0" w:color="auto"/>
        <w:left w:val="none" w:sz="0" w:space="0" w:color="auto"/>
        <w:bottom w:val="none" w:sz="0" w:space="0" w:color="auto"/>
        <w:right w:val="none" w:sz="0" w:space="0" w:color="auto"/>
      </w:divBdr>
      <w:divsChild>
        <w:div w:id="1217205042">
          <w:marLeft w:val="446"/>
          <w:marRight w:val="0"/>
          <w:marTop w:val="60"/>
          <w:marBottom w:val="0"/>
          <w:divBdr>
            <w:top w:val="none" w:sz="0" w:space="0" w:color="auto"/>
            <w:left w:val="none" w:sz="0" w:space="0" w:color="auto"/>
            <w:bottom w:val="none" w:sz="0" w:space="0" w:color="auto"/>
            <w:right w:val="none" w:sz="0" w:space="0" w:color="auto"/>
          </w:divBdr>
        </w:div>
        <w:div w:id="175190021">
          <w:marLeft w:val="446"/>
          <w:marRight w:val="0"/>
          <w:marTop w:val="60"/>
          <w:marBottom w:val="0"/>
          <w:divBdr>
            <w:top w:val="none" w:sz="0" w:space="0" w:color="auto"/>
            <w:left w:val="none" w:sz="0" w:space="0" w:color="auto"/>
            <w:bottom w:val="none" w:sz="0" w:space="0" w:color="auto"/>
            <w:right w:val="none" w:sz="0" w:space="0" w:color="auto"/>
          </w:divBdr>
        </w:div>
        <w:div w:id="1033578271">
          <w:marLeft w:val="446"/>
          <w:marRight w:val="0"/>
          <w:marTop w:val="60"/>
          <w:marBottom w:val="0"/>
          <w:divBdr>
            <w:top w:val="none" w:sz="0" w:space="0" w:color="auto"/>
            <w:left w:val="none" w:sz="0" w:space="0" w:color="auto"/>
            <w:bottom w:val="none" w:sz="0" w:space="0" w:color="auto"/>
            <w:right w:val="none" w:sz="0" w:space="0" w:color="auto"/>
          </w:divBdr>
        </w:div>
        <w:div w:id="868881833">
          <w:marLeft w:val="446"/>
          <w:marRight w:val="0"/>
          <w:marTop w:val="60"/>
          <w:marBottom w:val="0"/>
          <w:divBdr>
            <w:top w:val="none" w:sz="0" w:space="0" w:color="auto"/>
            <w:left w:val="none" w:sz="0" w:space="0" w:color="auto"/>
            <w:bottom w:val="none" w:sz="0" w:space="0" w:color="auto"/>
            <w:right w:val="none" w:sz="0" w:space="0" w:color="auto"/>
          </w:divBdr>
        </w:div>
        <w:div w:id="1716732706">
          <w:marLeft w:val="446"/>
          <w:marRight w:val="0"/>
          <w:marTop w:val="60"/>
          <w:marBottom w:val="0"/>
          <w:divBdr>
            <w:top w:val="none" w:sz="0" w:space="0" w:color="auto"/>
            <w:left w:val="none" w:sz="0" w:space="0" w:color="auto"/>
            <w:bottom w:val="none" w:sz="0" w:space="0" w:color="auto"/>
            <w:right w:val="none" w:sz="0" w:space="0" w:color="auto"/>
          </w:divBdr>
        </w:div>
        <w:div w:id="1749426297">
          <w:marLeft w:val="446"/>
          <w:marRight w:val="0"/>
          <w:marTop w:val="60"/>
          <w:marBottom w:val="0"/>
          <w:divBdr>
            <w:top w:val="none" w:sz="0" w:space="0" w:color="auto"/>
            <w:left w:val="none" w:sz="0" w:space="0" w:color="auto"/>
            <w:bottom w:val="none" w:sz="0" w:space="0" w:color="auto"/>
            <w:right w:val="none" w:sz="0" w:space="0" w:color="auto"/>
          </w:divBdr>
        </w:div>
      </w:divsChild>
    </w:div>
    <w:div w:id="1172650123">
      <w:bodyDiv w:val="1"/>
      <w:marLeft w:val="0"/>
      <w:marRight w:val="0"/>
      <w:marTop w:val="0"/>
      <w:marBottom w:val="0"/>
      <w:divBdr>
        <w:top w:val="none" w:sz="0" w:space="0" w:color="auto"/>
        <w:left w:val="none" w:sz="0" w:space="0" w:color="auto"/>
        <w:bottom w:val="none" w:sz="0" w:space="0" w:color="auto"/>
        <w:right w:val="none" w:sz="0" w:space="0" w:color="auto"/>
      </w:divBdr>
    </w:div>
    <w:div w:id="1176338384">
      <w:bodyDiv w:val="1"/>
      <w:marLeft w:val="0"/>
      <w:marRight w:val="0"/>
      <w:marTop w:val="0"/>
      <w:marBottom w:val="0"/>
      <w:divBdr>
        <w:top w:val="none" w:sz="0" w:space="0" w:color="auto"/>
        <w:left w:val="none" w:sz="0" w:space="0" w:color="auto"/>
        <w:bottom w:val="none" w:sz="0" w:space="0" w:color="auto"/>
        <w:right w:val="none" w:sz="0" w:space="0" w:color="auto"/>
      </w:divBdr>
    </w:div>
    <w:div w:id="1179588385">
      <w:bodyDiv w:val="1"/>
      <w:marLeft w:val="0"/>
      <w:marRight w:val="0"/>
      <w:marTop w:val="0"/>
      <w:marBottom w:val="0"/>
      <w:divBdr>
        <w:top w:val="none" w:sz="0" w:space="0" w:color="auto"/>
        <w:left w:val="none" w:sz="0" w:space="0" w:color="auto"/>
        <w:bottom w:val="none" w:sz="0" w:space="0" w:color="auto"/>
        <w:right w:val="none" w:sz="0" w:space="0" w:color="auto"/>
      </w:divBdr>
      <w:divsChild>
        <w:div w:id="1382899482">
          <w:marLeft w:val="446"/>
          <w:marRight w:val="0"/>
          <w:marTop w:val="60"/>
          <w:marBottom w:val="0"/>
          <w:divBdr>
            <w:top w:val="none" w:sz="0" w:space="0" w:color="auto"/>
            <w:left w:val="none" w:sz="0" w:space="0" w:color="auto"/>
            <w:bottom w:val="none" w:sz="0" w:space="0" w:color="auto"/>
            <w:right w:val="none" w:sz="0" w:space="0" w:color="auto"/>
          </w:divBdr>
        </w:div>
        <w:div w:id="790056973">
          <w:marLeft w:val="446"/>
          <w:marRight w:val="0"/>
          <w:marTop w:val="60"/>
          <w:marBottom w:val="0"/>
          <w:divBdr>
            <w:top w:val="none" w:sz="0" w:space="0" w:color="auto"/>
            <w:left w:val="none" w:sz="0" w:space="0" w:color="auto"/>
            <w:bottom w:val="none" w:sz="0" w:space="0" w:color="auto"/>
            <w:right w:val="none" w:sz="0" w:space="0" w:color="auto"/>
          </w:divBdr>
        </w:div>
        <w:div w:id="2126189025">
          <w:marLeft w:val="446"/>
          <w:marRight w:val="0"/>
          <w:marTop w:val="60"/>
          <w:marBottom w:val="0"/>
          <w:divBdr>
            <w:top w:val="none" w:sz="0" w:space="0" w:color="auto"/>
            <w:left w:val="none" w:sz="0" w:space="0" w:color="auto"/>
            <w:bottom w:val="none" w:sz="0" w:space="0" w:color="auto"/>
            <w:right w:val="none" w:sz="0" w:space="0" w:color="auto"/>
          </w:divBdr>
        </w:div>
        <w:div w:id="734161678">
          <w:marLeft w:val="446"/>
          <w:marRight w:val="0"/>
          <w:marTop w:val="60"/>
          <w:marBottom w:val="0"/>
          <w:divBdr>
            <w:top w:val="none" w:sz="0" w:space="0" w:color="auto"/>
            <w:left w:val="none" w:sz="0" w:space="0" w:color="auto"/>
            <w:bottom w:val="none" w:sz="0" w:space="0" w:color="auto"/>
            <w:right w:val="none" w:sz="0" w:space="0" w:color="auto"/>
          </w:divBdr>
        </w:div>
        <w:div w:id="974022893">
          <w:marLeft w:val="446"/>
          <w:marRight w:val="0"/>
          <w:marTop w:val="60"/>
          <w:marBottom w:val="0"/>
          <w:divBdr>
            <w:top w:val="none" w:sz="0" w:space="0" w:color="auto"/>
            <w:left w:val="none" w:sz="0" w:space="0" w:color="auto"/>
            <w:bottom w:val="none" w:sz="0" w:space="0" w:color="auto"/>
            <w:right w:val="none" w:sz="0" w:space="0" w:color="auto"/>
          </w:divBdr>
        </w:div>
        <w:div w:id="1092749053">
          <w:marLeft w:val="446"/>
          <w:marRight w:val="0"/>
          <w:marTop w:val="60"/>
          <w:marBottom w:val="0"/>
          <w:divBdr>
            <w:top w:val="none" w:sz="0" w:space="0" w:color="auto"/>
            <w:left w:val="none" w:sz="0" w:space="0" w:color="auto"/>
            <w:bottom w:val="none" w:sz="0" w:space="0" w:color="auto"/>
            <w:right w:val="none" w:sz="0" w:space="0" w:color="auto"/>
          </w:divBdr>
        </w:div>
        <w:div w:id="1007630663">
          <w:marLeft w:val="446"/>
          <w:marRight w:val="0"/>
          <w:marTop w:val="60"/>
          <w:marBottom w:val="0"/>
          <w:divBdr>
            <w:top w:val="none" w:sz="0" w:space="0" w:color="auto"/>
            <w:left w:val="none" w:sz="0" w:space="0" w:color="auto"/>
            <w:bottom w:val="none" w:sz="0" w:space="0" w:color="auto"/>
            <w:right w:val="none" w:sz="0" w:space="0" w:color="auto"/>
          </w:divBdr>
        </w:div>
        <w:div w:id="1146703776">
          <w:marLeft w:val="446"/>
          <w:marRight w:val="0"/>
          <w:marTop w:val="60"/>
          <w:marBottom w:val="0"/>
          <w:divBdr>
            <w:top w:val="none" w:sz="0" w:space="0" w:color="auto"/>
            <w:left w:val="none" w:sz="0" w:space="0" w:color="auto"/>
            <w:bottom w:val="none" w:sz="0" w:space="0" w:color="auto"/>
            <w:right w:val="none" w:sz="0" w:space="0" w:color="auto"/>
          </w:divBdr>
        </w:div>
        <w:div w:id="1337416891">
          <w:marLeft w:val="446"/>
          <w:marRight w:val="0"/>
          <w:marTop w:val="60"/>
          <w:marBottom w:val="0"/>
          <w:divBdr>
            <w:top w:val="none" w:sz="0" w:space="0" w:color="auto"/>
            <w:left w:val="none" w:sz="0" w:space="0" w:color="auto"/>
            <w:bottom w:val="none" w:sz="0" w:space="0" w:color="auto"/>
            <w:right w:val="none" w:sz="0" w:space="0" w:color="auto"/>
          </w:divBdr>
        </w:div>
        <w:div w:id="615911550">
          <w:marLeft w:val="446"/>
          <w:marRight w:val="0"/>
          <w:marTop w:val="60"/>
          <w:marBottom w:val="0"/>
          <w:divBdr>
            <w:top w:val="none" w:sz="0" w:space="0" w:color="auto"/>
            <w:left w:val="none" w:sz="0" w:space="0" w:color="auto"/>
            <w:bottom w:val="none" w:sz="0" w:space="0" w:color="auto"/>
            <w:right w:val="none" w:sz="0" w:space="0" w:color="auto"/>
          </w:divBdr>
        </w:div>
      </w:divsChild>
    </w:div>
    <w:div w:id="1241136798">
      <w:bodyDiv w:val="1"/>
      <w:marLeft w:val="0"/>
      <w:marRight w:val="0"/>
      <w:marTop w:val="0"/>
      <w:marBottom w:val="0"/>
      <w:divBdr>
        <w:top w:val="none" w:sz="0" w:space="0" w:color="auto"/>
        <w:left w:val="none" w:sz="0" w:space="0" w:color="auto"/>
        <w:bottom w:val="none" w:sz="0" w:space="0" w:color="auto"/>
        <w:right w:val="none" w:sz="0" w:space="0" w:color="auto"/>
      </w:divBdr>
      <w:divsChild>
        <w:div w:id="1053701816">
          <w:marLeft w:val="446"/>
          <w:marRight w:val="0"/>
          <w:marTop w:val="60"/>
          <w:marBottom w:val="0"/>
          <w:divBdr>
            <w:top w:val="none" w:sz="0" w:space="0" w:color="auto"/>
            <w:left w:val="none" w:sz="0" w:space="0" w:color="auto"/>
            <w:bottom w:val="none" w:sz="0" w:space="0" w:color="auto"/>
            <w:right w:val="none" w:sz="0" w:space="0" w:color="auto"/>
          </w:divBdr>
        </w:div>
        <w:div w:id="801659388">
          <w:marLeft w:val="446"/>
          <w:marRight w:val="0"/>
          <w:marTop w:val="60"/>
          <w:marBottom w:val="0"/>
          <w:divBdr>
            <w:top w:val="none" w:sz="0" w:space="0" w:color="auto"/>
            <w:left w:val="none" w:sz="0" w:space="0" w:color="auto"/>
            <w:bottom w:val="none" w:sz="0" w:space="0" w:color="auto"/>
            <w:right w:val="none" w:sz="0" w:space="0" w:color="auto"/>
          </w:divBdr>
        </w:div>
        <w:div w:id="1187523563">
          <w:marLeft w:val="1166"/>
          <w:marRight w:val="0"/>
          <w:marTop w:val="60"/>
          <w:marBottom w:val="0"/>
          <w:divBdr>
            <w:top w:val="none" w:sz="0" w:space="0" w:color="auto"/>
            <w:left w:val="none" w:sz="0" w:space="0" w:color="auto"/>
            <w:bottom w:val="none" w:sz="0" w:space="0" w:color="auto"/>
            <w:right w:val="none" w:sz="0" w:space="0" w:color="auto"/>
          </w:divBdr>
        </w:div>
        <w:div w:id="1307706724">
          <w:marLeft w:val="446"/>
          <w:marRight w:val="0"/>
          <w:marTop w:val="60"/>
          <w:marBottom w:val="0"/>
          <w:divBdr>
            <w:top w:val="none" w:sz="0" w:space="0" w:color="auto"/>
            <w:left w:val="none" w:sz="0" w:space="0" w:color="auto"/>
            <w:bottom w:val="none" w:sz="0" w:space="0" w:color="auto"/>
            <w:right w:val="none" w:sz="0" w:space="0" w:color="auto"/>
          </w:divBdr>
        </w:div>
        <w:div w:id="27266213">
          <w:marLeft w:val="446"/>
          <w:marRight w:val="0"/>
          <w:marTop w:val="60"/>
          <w:marBottom w:val="0"/>
          <w:divBdr>
            <w:top w:val="none" w:sz="0" w:space="0" w:color="auto"/>
            <w:left w:val="none" w:sz="0" w:space="0" w:color="auto"/>
            <w:bottom w:val="none" w:sz="0" w:space="0" w:color="auto"/>
            <w:right w:val="none" w:sz="0" w:space="0" w:color="auto"/>
          </w:divBdr>
        </w:div>
        <w:div w:id="1603953634">
          <w:marLeft w:val="1166"/>
          <w:marRight w:val="0"/>
          <w:marTop w:val="60"/>
          <w:marBottom w:val="0"/>
          <w:divBdr>
            <w:top w:val="none" w:sz="0" w:space="0" w:color="auto"/>
            <w:left w:val="none" w:sz="0" w:space="0" w:color="auto"/>
            <w:bottom w:val="none" w:sz="0" w:space="0" w:color="auto"/>
            <w:right w:val="none" w:sz="0" w:space="0" w:color="auto"/>
          </w:divBdr>
        </w:div>
        <w:div w:id="619142195">
          <w:marLeft w:val="1166"/>
          <w:marRight w:val="0"/>
          <w:marTop w:val="60"/>
          <w:marBottom w:val="0"/>
          <w:divBdr>
            <w:top w:val="none" w:sz="0" w:space="0" w:color="auto"/>
            <w:left w:val="none" w:sz="0" w:space="0" w:color="auto"/>
            <w:bottom w:val="none" w:sz="0" w:space="0" w:color="auto"/>
            <w:right w:val="none" w:sz="0" w:space="0" w:color="auto"/>
          </w:divBdr>
        </w:div>
        <w:div w:id="22705981">
          <w:marLeft w:val="446"/>
          <w:marRight w:val="0"/>
          <w:marTop w:val="60"/>
          <w:marBottom w:val="0"/>
          <w:divBdr>
            <w:top w:val="none" w:sz="0" w:space="0" w:color="auto"/>
            <w:left w:val="none" w:sz="0" w:space="0" w:color="auto"/>
            <w:bottom w:val="none" w:sz="0" w:space="0" w:color="auto"/>
            <w:right w:val="none" w:sz="0" w:space="0" w:color="auto"/>
          </w:divBdr>
        </w:div>
        <w:div w:id="41639876">
          <w:marLeft w:val="446"/>
          <w:marRight w:val="0"/>
          <w:marTop w:val="60"/>
          <w:marBottom w:val="0"/>
          <w:divBdr>
            <w:top w:val="none" w:sz="0" w:space="0" w:color="auto"/>
            <w:left w:val="none" w:sz="0" w:space="0" w:color="auto"/>
            <w:bottom w:val="none" w:sz="0" w:space="0" w:color="auto"/>
            <w:right w:val="none" w:sz="0" w:space="0" w:color="auto"/>
          </w:divBdr>
        </w:div>
        <w:div w:id="464733691">
          <w:marLeft w:val="446"/>
          <w:marRight w:val="0"/>
          <w:marTop w:val="60"/>
          <w:marBottom w:val="0"/>
          <w:divBdr>
            <w:top w:val="none" w:sz="0" w:space="0" w:color="auto"/>
            <w:left w:val="none" w:sz="0" w:space="0" w:color="auto"/>
            <w:bottom w:val="none" w:sz="0" w:space="0" w:color="auto"/>
            <w:right w:val="none" w:sz="0" w:space="0" w:color="auto"/>
          </w:divBdr>
        </w:div>
      </w:divsChild>
    </w:div>
    <w:div w:id="1262684858">
      <w:bodyDiv w:val="1"/>
      <w:marLeft w:val="0"/>
      <w:marRight w:val="0"/>
      <w:marTop w:val="0"/>
      <w:marBottom w:val="0"/>
      <w:divBdr>
        <w:top w:val="none" w:sz="0" w:space="0" w:color="auto"/>
        <w:left w:val="none" w:sz="0" w:space="0" w:color="auto"/>
        <w:bottom w:val="none" w:sz="0" w:space="0" w:color="auto"/>
        <w:right w:val="none" w:sz="0" w:space="0" w:color="auto"/>
      </w:divBdr>
    </w:div>
    <w:div w:id="1319963178">
      <w:bodyDiv w:val="1"/>
      <w:marLeft w:val="0"/>
      <w:marRight w:val="0"/>
      <w:marTop w:val="0"/>
      <w:marBottom w:val="0"/>
      <w:divBdr>
        <w:top w:val="none" w:sz="0" w:space="0" w:color="auto"/>
        <w:left w:val="none" w:sz="0" w:space="0" w:color="auto"/>
        <w:bottom w:val="none" w:sz="0" w:space="0" w:color="auto"/>
        <w:right w:val="none" w:sz="0" w:space="0" w:color="auto"/>
      </w:divBdr>
    </w:div>
    <w:div w:id="1328747178">
      <w:bodyDiv w:val="1"/>
      <w:marLeft w:val="0"/>
      <w:marRight w:val="0"/>
      <w:marTop w:val="0"/>
      <w:marBottom w:val="0"/>
      <w:divBdr>
        <w:top w:val="none" w:sz="0" w:space="0" w:color="auto"/>
        <w:left w:val="none" w:sz="0" w:space="0" w:color="auto"/>
        <w:bottom w:val="none" w:sz="0" w:space="0" w:color="auto"/>
        <w:right w:val="none" w:sz="0" w:space="0" w:color="auto"/>
      </w:divBdr>
    </w:div>
    <w:div w:id="1389643883">
      <w:bodyDiv w:val="1"/>
      <w:marLeft w:val="0"/>
      <w:marRight w:val="0"/>
      <w:marTop w:val="0"/>
      <w:marBottom w:val="0"/>
      <w:divBdr>
        <w:top w:val="none" w:sz="0" w:space="0" w:color="auto"/>
        <w:left w:val="none" w:sz="0" w:space="0" w:color="auto"/>
        <w:bottom w:val="none" w:sz="0" w:space="0" w:color="auto"/>
        <w:right w:val="none" w:sz="0" w:space="0" w:color="auto"/>
      </w:divBdr>
    </w:div>
    <w:div w:id="1416591236">
      <w:bodyDiv w:val="1"/>
      <w:marLeft w:val="0"/>
      <w:marRight w:val="0"/>
      <w:marTop w:val="0"/>
      <w:marBottom w:val="0"/>
      <w:divBdr>
        <w:top w:val="none" w:sz="0" w:space="0" w:color="auto"/>
        <w:left w:val="none" w:sz="0" w:space="0" w:color="auto"/>
        <w:bottom w:val="none" w:sz="0" w:space="0" w:color="auto"/>
        <w:right w:val="none" w:sz="0" w:space="0" w:color="auto"/>
      </w:divBdr>
    </w:div>
    <w:div w:id="1418284079">
      <w:bodyDiv w:val="1"/>
      <w:marLeft w:val="0"/>
      <w:marRight w:val="0"/>
      <w:marTop w:val="0"/>
      <w:marBottom w:val="0"/>
      <w:divBdr>
        <w:top w:val="none" w:sz="0" w:space="0" w:color="auto"/>
        <w:left w:val="none" w:sz="0" w:space="0" w:color="auto"/>
        <w:bottom w:val="none" w:sz="0" w:space="0" w:color="auto"/>
        <w:right w:val="none" w:sz="0" w:space="0" w:color="auto"/>
      </w:divBdr>
    </w:div>
    <w:div w:id="1419131321">
      <w:bodyDiv w:val="1"/>
      <w:marLeft w:val="0"/>
      <w:marRight w:val="0"/>
      <w:marTop w:val="0"/>
      <w:marBottom w:val="0"/>
      <w:divBdr>
        <w:top w:val="none" w:sz="0" w:space="0" w:color="auto"/>
        <w:left w:val="none" w:sz="0" w:space="0" w:color="auto"/>
        <w:bottom w:val="none" w:sz="0" w:space="0" w:color="auto"/>
        <w:right w:val="none" w:sz="0" w:space="0" w:color="auto"/>
      </w:divBdr>
    </w:div>
    <w:div w:id="1463692488">
      <w:bodyDiv w:val="1"/>
      <w:marLeft w:val="0"/>
      <w:marRight w:val="0"/>
      <w:marTop w:val="0"/>
      <w:marBottom w:val="0"/>
      <w:divBdr>
        <w:top w:val="none" w:sz="0" w:space="0" w:color="auto"/>
        <w:left w:val="none" w:sz="0" w:space="0" w:color="auto"/>
        <w:bottom w:val="none" w:sz="0" w:space="0" w:color="auto"/>
        <w:right w:val="none" w:sz="0" w:space="0" w:color="auto"/>
      </w:divBdr>
    </w:div>
    <w:div w:id="1483430174">
      <w:bodyDiv w:val="1"/>
      <w:marLeft w:val="0"/>
      <w:marRight w:val="0"/>
      <w:marTop w:val="0"/>
      <w:marBottom w:val="0"/>
      <w:divBdr>
        <w:top w:val="none" w:sz="0" w:space="0" w:color="auto"/>
        <w:left w:val="none" w:sz="0" w:space="0" w:color="auto"/>
        <w:bottom w:val="none" w:sz="0" w:space="0" w:color="auto"/>
        <w:right w:val="none" w:sz="0" w:space="0" w:color="auto"/>
      </w:divBdr>
    </w:div>
    <w:div w:id="1634287115">
      <w:bodyDiv w:val="1"/>
      <w:marLeft w:val="0"/>
      <w:marRight w:val="0"/>
      <w:marTop w:val="0"/>
      <w:marBottom w:val="0"/>
      <w:divBdr>
        <w:top w:val="none" w:sz="0" w:space="0" w:color="auto"/>
        <w:left w:val="none" w:sz="0" w:space="0" w:color="auto"/>
        <w:bottom w:val="none" w:sz="0" w:space="0" w:color="auto"/>
        <w:right w:val="none" w:sz="0" w:space="0" w:color="auto"/>
      </w:divBdr>
    </w:div>
    <w:div w:id="1648778179">
      <w:bodyDiv w:val="1"/>
      <w:marLeft w:val="0"/>
      <w:marRight w:val="0"/>
      <w:marTop w:val="0"/>
      <w:marBottom w:val="0"/>
      <w:divBdr>
        <w:top w:val="none" w:sz="0" w:space="0" w:color="auto"/>
        <w:left w:val="none" w:sz="0" w:space="0" w:color="auto"/>
        <w:bottom w:val="none" w:sz="0" w:space="0" w:color="auto"/>
        <w:right w:val="none" w:sz="0" w:space="0" w:color="auto"/>
      </w:divBdr>
      <w:divsChild>
        <w:div w:id="1589533334">
          <w:marLeft w:val="0"/>
          <w:marRight w:val="0"/>
          <w:marTop w:val="0"/>
          <w:marBottom w:val="0"/>
          <w:divBdr>
            <w:top w:val="none" w:sz="0" w:space="0" w:color="auto"/>
            <w:left w:val="none" w:sz="0" w:space="0" w:color="auto"/>
            <w:bottom w:val="none" w:sz="0" w:space="0" w:color="auto"/>
            <w:right w:val="none" w:sz="0" w:space="0" w:color="auto"/>
          </w:divBdr>
          <w:divsChild>
            <w:div w:id="508638865">
              <w:marLeft w:val="0"/>
              <w:marRight w:val="0"/>
              <w:marTop w:val="0"/>
              <w:marBottom w:val="0"/>
              <w:divBdr>
                <w:top w:val="none" w:sz="0" w:space="0" w:color="auto"/>
                <w:left w:val="none" w:sz="0" w:space="0" w:color="auto"/>
                <w:bottom w:val="none" w:sz="0" w:space="0" w:color="auto"/>
                <w:right w:val="none" w:sz="0" w:space="0" w:color="auto"/>
              </w:divBdr>
              <w:divsChild>
                <w:div w:id="364982293">
                  <w:marLeft w:val="0"/>
                  <w:marRight w:val="0"/>
                  <w:marTop w:val="0"/>
                  <w:marBottom w:val="0"/>
                  <w:divBdr>
                    <w:top w:val="none" w:sz="0" w:space="0" w:color="auto"/>
                    <w:left w:val="none" w:sz="0" w:space="0" w:color="auto"/>
                    <w:bottom w:val="none" w:sz="0" w:space="0" w:color="auto"/>
                    <w:right w:val="none" w:sz="0" w:space="0" w:color="auto"/>
                  </w:divBdr>
                  <w:divsChild>
                    <w:div w:id="1879468060">
                      <w:marLeft w:val="0"/>
                      <w:marRight w:val="0"/>
                      <w:marTop w:val="0"/>
                      <w:marBottom w:val="0"/>
                      <w:divBdr>
                        <w:top w:val="none" w:sz="0" w:space="0" w:color="auto"/>
                        <w:left w:val="none" w:sz="0" w:space="0" w:color="auto"/>
                        <w:bottom w:val="none" w:sz="0" w:space="0" w:color="auto"/>
                        <w:right w:val="none" w:sz="0" w:space="0" w:color="auto"/>
                      </w:divBdr>
                      <w:divsChild>
                        <w:div w:id="7748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876723">
      <w:bodyDiv w:val="1"/>
      <w:marLeft w:val="0"/>
      <w:marRight w:val="0"/>
      <w:marTop w:val="0"/>
      <w:marBottom w:val="0"/>
      <w:divBdr>
        <w:top w:val="none" w:sz="0" w:space="0" w:color="auto"/>
        <w:left w:val="none" w:sz="0" w:space="0" w:color="auto"/>
        <w:bottom w:val="none" w:sz="0" w:space="0" w:color="auto"/>
        <w:right w:val="none" w:sz="0" w:space="0" w:color="auto"/>
      </w:divBdr>
      <w:divsChild>
        <w:div w:id="952440822">
          <w:marLeft w:val="274"/>
          <w:marRight w:val="0"/>
          <w:marTop w:val="60"/>
          <w:marBottom w:val="0"/>
          <w:divBdr>
            <w:top w:val="none" w:sz="0" w:space="0" w:color="auto"/>
            <w:left w:val="none" w:sz="0" w:space="0" w:color="auto"/>
            <w:bottom w:val="none" w:sz="0" w:space="0" w:color="auto"/>
            <w:right w:val="none" w:sz="0" w:space="0" w:color="auto"/>
          </w:divBdr>
        </w:div>
        <w:div w:id="562327517">
          <w:marLeft w:val="274"/>
          <w:marRight w:val="0"/>
          <w:marTop w:val="60"/>
          <w:marBottom w:val="0"/>
          <w:divBdr>
            <w:top w:val="none" w:sz="0" w:space="0" w:color="auto"/>
            <w:left w:val="none" w:sz="0" w:space="0" w:color="auto"/>
            <w:bottom w:val="none" w:sz="0" w:space="0" w:color="auto"/>
            <w:right w:val="none" w:sz="0" w:space="0" w:color="auto"/>
          </w:divBdr>
        </w:div>
        <w:div w:id="752774600">
          <w:marLeft w:val="274"/>
          <w:marRight w:val="0"/>
          <w:marTop w:val="60"/>
          <w:marBottom w:val="0"/>
          <w:divBdr>
            <w:top w:val="none" w:sz="0" w:space="0" w:color="auto"/>
            <w:left w:val="none" w:sz="0" w:space="0" w:color="auto"/>
            <w:bottom w:val="none" w:sz="0" w:space="0" w:color="auto"/>
            <w:right w:val="none" w:sz="0" w:space="0" w:color="auto"/>
          </w:divBdr>
        </w:div>
        <w:div w:id="1623074879">
          <w:marLeft w:val="274"/>
          <w:marRight w:val="0"/>
          <w:marTop w:val="60"/>
          <w:marBottom w:val="0"/>
          <w:divBdr>
            <w:top w:val="none" w:sz="0" w:space="0" w:color="auto"/>
            <w:left w:val="none" w:sz="0" w:space="0" w:color="auto"/>
            <w:bottom w:val="none" w:sz="0" w:space="0" w:color="auto"/>
            <w:right w:val="none" w:sz="0" w:space="0" w:color="auto"/>
          </w:divBdr>
        </w:div>
        <w:div w:id="552274639">
          <w:marLeft w:val="274"/>
          <w:marRight w:val="0"/>
          <w:marTop w:val="60"/>
          <w:marBottom w:val="0"/>
          <w:divBdr>
            <w:top w:val="none" w:sz="0" w:space="0" w:color="auto"/>
            <w:left w:val="none" w:sz="0" w:space="0" w:color="auto"/>
            <w:bottom w:val="none" w:sz="0" w:space="0" w:color="auto"/>
            <w:right w:val="none" w:sz="0" w:space="0" w:color="auto"/>
          </w:divBdr>
        </w:div>
        <w:div w:id="1172143246">
          <w:marLeft w:val="274"/>
          <w:marRight w:val="0"/>
          <w:marTop w:val="60"/>
          <w:marBottom w:val="0"/>
          <w:divBdr>
            <w:top w:val="none" w:sz="0" w:space="0" w:color="auto"/>
            <w:left w:val="none" w:sz="0" w:space="0" w:color="auto"/>
            <w:bottom w:val="none" w:sz="0" w:space="0" w:color="auto"/>
            <w:right w:val="none" w:sz="0" w:space="0" w:color="auto"/>
          </w:divBdr>
        </w:div>
        <w:div w:id="1782995371">
          <w:marLeft w:val="274"/>
          <w:marRight w:val="0"/>
          <w:marTop w:val="60"/>
          <w:marBottom w:val="0"/>
          <w:divBdr>
            <w:top w:val="none" w:sz="0" w:space="0" w:color="auto"/>
            <w:left w:val="none" w:sz="0" w:space="0" w:color="auto"/>
            <w:bottom w:val="none" w:sz="0" w:space="0" w:color="auto"/>
            <w:right w:val="none" w:sz="0" w:space="0" w:color="auto"/>
          </w:divBdr>
        </w:div>
        <w:div w:id="746340547">
          <w:marLeft w:val="274"/>
          <w:marRight w:val="0"/>
          <w:marTop w:val="60"/>
          <w:marBottom w:val="0"/>
          <w:divBdr>
            <w:top w:val="none" w:sz="0" w:space="0" w:color="auto"/>
            <w:left w:val="none" w:sz="0" w:space="0" w:color="auto"/>
            <w:bottom w:val="none" w:sz="0" w:space="0" w:color="auto"/>
            <w:right w:val="none" w:sz="0" w:space="0" w:color="auto"/>
          </w:divBdr>
        </w:div>
        <w:div w:id="1513951062">
          <w:marLeft w:val="274"/>
          <w:marRight w:val="0"/>
          <w:marTop w:val="60"/>
          <w:marBottom w:val="0"/>
          <w:divBdr>
            <w:top w:val="none" w:sz="0" w:space="0" w:color="auto"/>
            <w:left w:val="none" w:sz="0" w:space="0" w:color="auto"/>
            <w:bottom w:val="none" w:sz="0" w:space="0" w:color="auto"/>
            <w:right w:val="none" w:sz="0" w:space="0" w:color="auto"/>
          </w:divBdr>
        </w:div>
      </w:divsChild>
    </w:div>
    <w:div w:id="1714572392">
      <w:bodyDiv w:val="1"/>
      <w:marLeft w:val="0"/>
      <w:marRight w:val="0"/>
      <w:marTop w:val="0"/>
      <w:marBottom w:val="0"/>
      <w:divBdr>
        <w:top w:val="none" w:sz="0" w:space="0" w:color="auto"/>
        <w:left w:val="none" w:sz="0" w:space="0" w:color="auto"/>
        <w:bottom w:val="none" w:sz="0" w:space="0" w:color="auto"/>
        <w:right w:val="none" w:sz="0" w:space="0" w:color="auto"/>
      </w:divBdr>
    </w:div>
    <w:div w:id="1892614279">
      <w:bodyDiv w:val="1"/>
      <w:marLeft w:val="0"/>
      <w:marRight w:val="0"/>
      <w:marTop w:val="0"/>
      <w:marBottom w:val="0"/>
      <w:divBdr>
        <w:top w:val="none" w:sz="0" w:space="0" w:color="auto"/>
        <w:left w:val="none" w:sz="0" w:space="0" w:color="auto"/>
        <w:bottom w:val="none" w:sz="0" w:space="0" w:color="auto"/>
        <w:right w:val="none" w:sz="0" w:space="0" w:color="auto"/>
      </w:divBdr>
    </w:div>
    <w:div w:id="1992978136">
      <w:bodyDiv w:val="1"/>
      <w:marLeft w:val="0"/>
      <w:marRight w:val="0"/>
      <w:marTop w:val="0"/>
      <w:marBottom w:val="0"/>
      <w:divBdr>
        <w:top w:val="none" w:sz="0" w:space="0" w:color="auto"/>
        <w:left w:val="none" w:sz="0" w:space="0" w:color="auto"/>
        <w:bottom w:val="none" w:sz="0" w:space="0" w:color="auto"/>
        <w:right w:val="none" w:sz="0" w:space="0" w:color="auto"/>
      </w:divBdr>
    </w:div>
    <w:div w:id="2011978566">
      <w:bodyDiv w:val="1"/>
      <w:marLeft w:val="0"/>
      <w:marRight w:val="0"/>
      <w:marTop w:val="0"/>
      <w:marBottom w:val="0"/>
      <w:divBdr>
        <w:top w:val="none" w:sz="0" w:space="0" w:color="auto"/>
        <w:left w:val="none" w:sz="0" w:space="0" w:color="auto"/>
        <w:bottom w:val="none" w:sz="0" w:space="0" w:color="auto"/>
        <w:right w:val="none" w:sz="0" w:space="0" w:color="auto"/>
      </w:divBdr>
    </w:div>
    <w:div w:id="2110083910">
      <w:bodyDiv w:val="1"/>
      <w:marLeft w:val="0"/>
      <w:marRight w:val="0"/>
      <w:marTop w:val="0"/>
      <w:marBottom w:val="0"/>
      <w:divBdr>
        <w:top w:val="none" w:sz="0" w:space="0" w:color="auto"/>
        <w:left w:val="none" w:sz="0" w:space="0" w:color="auto"/>
        <w:bottom w:val="none" w:sz="0" w:space="0" w:color="auto"/>
        <w:right w:val="none" w:sz="0" w:space="0" w:color="auto"/>
      </w:divBdr>
    </w:div>
    <w:div w:id="2144612388">
      <w:bodyDiv w:val="1"/>
      <w:marLeft w:val="0"/>
      <w:marRight w:val="0"/>
      <w:marTop w:val="0"/>
      <w:marBottom w:val="0"/>
      <w:divBdr>
        <w:top w:val="none" w:sz="0" w:space="0" w:color="auto"/>
        <w:left w:val="none" w:sz="0" w:space="0" w:color="auto"/>
        <w:bottom w:val="none" w:sz="0" w:space="0" w:color="auto"/>
        <w:right w:val="none" w:sz="0" w:space="0" w:color="auto"/>
      </w:divBdr>
    </w:div>
    <w:div w:id="214669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csepguidelines.ca/guidelines/early-years/" TargetMode="External"/><Relationship Id="rId26" Type="http://schemas.openxmlformats.org/officeDocument/2006/relationships/hyperlink" Target="https://www.google.com/url?sa=t&amp;rct=j&amp;q=&amp;esrc=s&amp;source=web&amp;cd=&amp;ved=2ahUKEwi-2u3y-LP3AhW-SfEDHfGUD9gQFnoECA8QAw&amp;url=https%3A%2F%2Fsports.gouv.fr%2FIMG%2Fpdf%2Fguide-apsetmaternite.pdf&amp;usg=AOvVaw1eiKh8_QHgy595yir7ANLv" TargetMode="External"/><Relationship Id="rId39" Type="http://schemas.openxmlformats.org/officeDocument/2006/relationships/hyperlink" Target="https://www.programme-malin.com/" TargetMode="External"/><Relationship Id="rId21" Type="http://schemas.openxmlformats.org/officeDocument/2006/relationships/hyperlink" Target="https://www.levelesyeux.com/" TargetMode="External"/><Relationship Id="rId34" Type="http://schemas.openxmlformats.org/officeDocument/2006/relationships/hyperlink" Target="https://draaf.paca.agriculture.gouv.fr/les-fiches-des-pat-de-provence-alpes-cote-d-azur-a2515.html" TargetMode="External"/><Relationship Id="rId42" Type="http://schemas.openxmlformats.org/officeDocument/2006/relationships/hyperlink" Target="https://www.rencontres-grand-forum.fr/podcast/episode-4-a-la-maison-ce-qui-sapprend/" TargetMode="External"/><Relationship Id="rId47" Type="http://schemas.openxmlformats.org/officeDocument/2006/relationships/hyperlink" Target="http://orspaca.org/sites/default/files/publications/eis-fiches-donnees-probantes.pdf" TargetMode="External"/><Relationship Id="rId50" Type="http://schemas.openxmlformats.org/officeDocument/2006/relationships/hyperlink" Target="https://onaps.fr/wp-content/uploads/2022/05/Paris2024-Livret-Bouger-Plus.pdf"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erredejeux.paris2024.org/actualite/paris-2024-lance-son-guide-operationnel-du-design-actif" TargetMode="External"/><Relationship Id="rId20" Type="http://schemas.openxmlformats.org/officeDocument/2006/relationships/hyperlink" Target="https://10jourssansecrans.org/defi-collectif/" TargetMode="External"/><Relationship Id="rId29" Type="http://schemas.openxmlformats.org/officeDocument/2006/relationships/hyperlink" Target="https://solidarites-sante.gouv.fr/IMG/pdf/faq_tarification_sociale_des_cantines_2021-12.pdf" TargetMode="External"/><Relationship Id="rId41" Type="http://schemas.openxmlformats.org/officeDocument/2006/relationships/hyperlink" Target="https://portaildocumentaire.santepubliquefrance.fr/exl-php/cadcgp.php" TargetMode="External"/><Relationship Id="rId54" Type="http://schemas.openxmlformats.org/officeDocument/2006/relationships/header" Target="header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ogle.com/url?sa=t&amp;rct=j&amp;q=&amp;esrc=s&amp;source=web&amp;cd=&amp;ved=2ahUKEwjWuL7Q97P3AhVs8rsIHe0FCvQQFnoECBQQAQ&amp;url=http%3A%2F%2Fwww.chu-toulouse.fr%2FIMG%2Fpdf%2Fguide_objectif_sante_pour_mon_bebe_et_moi.pdf&amp;usg=AOvVaw2Xyo7T3xfXOnMpXAZw1FO2" TargetMode="External"/><Relationship Id="rId32" Type="http://schemas.openxmlformats.org/officeDocument/2006/relationships/image" Target="media/image3.png"/><Relationship Id="rId37" Type="http://schemas.openxmlformats.org/officeDocument/2006/relationships/hyperlink" Target="https://www.youtube.com/playlist?list=PLl00syIAMv7ScGmi2ihVfRrYZYHfv5GFZ" TargetMode="External"/><Relationship Id="rId40" Type="http://schemas.openxmlformats.org/officeDocument/2006/relationships/hyperlink" Target="https://www.youtube.com/watch?v=Mg97yb6pxT0" TargetMode="External"/><Relationship Id="rId45" Type="http://schemas.openxmlformats.org/officeDocument/2006/relationships/hyperlink" Target="https://www.hcsp.fr/explore.cgi/avisrapportsdomaine?clefr=759" TargetMode="External"/><Relationship Id="rId53" Type="http://schemas.openxmlformats.org/officeDocument/2006/relationships/hyperlink" Target="https://www.santepubliquefrance.fr/docs/les-competences-psychosociales-un-referentiel-pour-un-deploiement-aupres-des-enfants-et-des-jeunes.-synthese-de-l-etat-des-connaissances-scientif" TargetMode="External"/><Relationship Id="rId58"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draaf.paca.agriculture.gouv.fr/les-fiches-des-pat-de-provence-alpes-cote-d-azur-a2515.html" TargetMode="External"/><Relationship Id="rId23" Type="http://schemas.openxmlformats.org/officeDocument/2006/relationships/hyperlink" Target="https://onaps.fr/wp-content/uploads/2022/05/Paris2024-Livret-Bouger-Plus.pdf" TargetMode="External"/><Relationship Id="rId28" Type="http://schemas.openxmlformats.org/officeDocument/2006/relationships/hyperlink" Target="https://www.programme-malin.com/" TargetMode="External"/><Relationship Id="rId36" Type="http://schemas.openxmlformats.org/officeDocument/2006/relationships/hyperlink" Target="https://www.santepubliquefrance.fr/import/pas-a-pas-votre-enfant-mange-comme-un-grand" TargetMode="External"/><Relationship Id="rId49" Type="http://schemas.openxmlformats.org/officeDocument/2006/relationships/hyperlink" Target="https://terredejeux.paris2024.org/actualite/paris-2024-lance-son-guide-operationnel-du-design-actif" TargetMode="External"/><Relationship Id="rId57" Type="http://schemas.openxmlformats.org/officeDocument/2006/relationships/footer" Target="footer2.xm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orizonm.fr/" TargetMode="External"/><Relationship Id="rId31" Type="http://schemas.openxmlformats.org/officeDocument/2006/relationships/hyperlink" Target="https://www.santepubliquefrance.fr/docs/les-competences-psychosociales-un-referentiel-pour-un-deploiement-aupres-des-enfants-et-des-jeunes.-synthese-de-l-etat-des-connaissances-scientif" TargetMode="External"/><Relationship Id="rId44" Type="http://schemas.openxmlformats.org/officeDocument/2006/relationships/hyperlink" Target="https://www.google.com/search?client=firefox-b-e&amp;q=ratatouille+et+cabriole" TargetMode="External"/><Relationship Id="rId52" Type="http://schemas.openxmlformats.org/officeDocument/2006/relationships/hyperlink" Target="https://csepguidelines.ca/guidelines/early-years/" TargetMode="External"/><Relationship Id="rId60"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ildocumentaire.santepubliquefrance.fr/exl-php/cadcgp.php" TargetMode="External"/><Relationship Id="rId22" Type="http://schemas.openxmlformats.org/officeDocument/2006/relationships/hyperlink" Target="https://www.3-6-9-12.org/" TargetMode="External"/><Relationship Id="rId27" Type="http://schemas.openxmlformats.org/officeDocument/2006/relationships/hyperlink" Target="https://www2.dijon.inrae.fr/csga/" TargetMode="External"/><Relationship Id="rId30" Type="http://schemas.openxmlformats.org/officeDocument/2006/relationships/hyperlink" Target="https://azursportsante.fr/actualites/je-bouge-a-lecole-des-ressources-pour-lutter-contre-la-sedentarite-en-milieu-scolaire/" TargetMode="External"/><Relationship Id="rId35" Type="http://schemas.openxmlformats.org/officeDocument/2006/relationships/hyperlink" Target="https://www.rencontres-grand-forum.fr/association/le-grand-forum-des-tout-petits/" TargetMode="External"/><Relationship Id="rId43" Type="http://schemas.openxmlformats.org/officeDocument/2006/relationships/hyperlink" Target="http://www.cres-paca.org/a/1201/reseau-regional-de-l-education-a-l-alimentation-et-au-gout-en-region-provence-alpes-cote-d-azur-/" TargetMode="External"/><Relationship Id="rId48" Type="http://schemas.openxmlformats.org/officeDocument/2006/relationships/hyperlink" Target="https://vivonsenforme.org/wp-content/uploads/2020/09/DP-VIF-Publi.pdf"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mangerbouger.passerelles.info/" TargetMode="External"/><Relationship Id="rId3" Type="http://schemas.openxmlformats.org/officeDocument/2006/relationships/customXml" Target="../customXml/item3.xml"/><Relationship Id="rId12" Type="http://schemas.openxmlformats.org/officeDocument/2006/relationships/hyperlink" Target="https://www.santepubliquefrance.fr/docs/bulletin-epidemiologique-hebdomadaire-26-avril-2022-n-8" TargetMode="External"/><Relationship Id="rId17" Type="http://schemas.openxmlformats.org/officeDocument/2006/relationships/hyperlink" Target="http://geoprodig.cnrs.fr/items/show/50552" TargetMode="External"/><Relationship Id="rId25" Type="http://schemas.openxmlformats.org/officeDocument/2006/relationships/hyperlink" Target="https://www.youtube.com/watch?v=Mg97yb6pxT0" TargetMode="External"/><Relationship Id="rId33" Type="http://schemas.openxmlformats.org/officeDocument/2006/relationships/hyperlink" Target="https://www.google.com/url?sa=t&amp;rct=j&amp;q=&amp;esrc=s&amp;source=web&amp;cd=&amp;ved=2ahUKEwi-2u3y-LP3AhW-SfEDHfGUD9gQFnoECA8QAw&amp;url=https%3A%2F%2Fsports.gouv.fr%2FIMG%2Fpdf%2Fguide-apsetmaternite.pdf&amp;usg=AOvVaw1eiKh8_QHgy595yir7ANLv" TargetMode="External"/><Relationship Id="rId38" Type="http://schemas.openxmlformats.org/officeDocument/2006/relationships/hyperlink" Target="https://www.1000-premiers-jours.fr/fr" TargetMode="External"/><Relationship Id="rId46" Type="http://schemas.openxmlformats.org/officeDocument/2006/relationships/hyperlink" Target="http://www.mangerbouger.fr" TargetMode="External"/><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e2213a-0cf4-4080-be50-b05c4d69ef32">
      <Terms xmlns="http://schemas.microsoft.com/office/infopath/2007/PartnerControls"/>
    </lcf76f155ced4ddcb4097134ff3c332f>
    <TaxCatchAll xmlns="5e241de3-0c92-467f-b357-227f3ea2cf0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C7B5EF2E16E442B083DFBD0D819DE9" ma:contentTypeVersion="13" ma:contentTypeDescription="Crée un document." ma:contentTypeScope="" ma:versionID="bc7f87d9291efd0889b97d93fc6dda69">
  <xsd:schema xmlns:xsd="http://www.w3.org/2001/XMLSchema" xmlns:xs="http://www.w3.org/2001/XMLSchema" xmlns:p="http://schemas.microsoft.com/office/2006/metadata/properties" xmlns:ns2="f2e2213a-0cf4-4080-be50-b05c4d69ef32" xmlns:ns3="5e241de3-0c92-467f-b357-227f3ea2cf01" targetNamespace="http://schemas.microsoft.com/office/2006/metadata/properties" ma:root="true" ma:fieldsID="5dd75411c4474aca8ec2e33d616a91ed" ns2:_="" ns3:_="">
    <xsd:import namespace="f2e2213a-0cf4-4080-be50-b05c4d69ef32"/>
    <xsd:import namespace="5e241de3-0c92-467f-b357-227f3ea2cf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2213a-0cf4-4080-be50-b05c4d69ef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ff6b867-1f11-4c44-90d9-63233f6aff73"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241de3-0c92-467f-b357-227f3ea2cf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3b5ab57-5949-4ea5-97f3-74a8ce22ad36}" ma:internalName="TaxCatchAll" ma:showField="CatchAllData" ma:web="5e241de3-0c92-467f-b357-227f3ea2cf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AD990-EE0A-4DDF-9818-BE28695B750F}">
  <ds:schemaRefs>
    <ds:schemaRef ds:uri="http://schemas.microsoft.com/office/2006/metadata/properties"/>
    <ds:schemaRef ds:uri="http://schemas.microsoft.com/office/infopath/2007/PartnerControls"/>
    <ds:schemaRef ds:uri="f2e2213a-0cf4-4080-be50-b05c4d69ef32"/>
    <ds:schemaRef ds:uri="5e241de3-0c92-467f-b357-227f3ea2cf01"/>
  </ds:schemaRefs>
</ds:datastoreItem>
</file>

<file path=customXml/itemProps2.xml><?xml version="1.0" encoding="utf-8"?>
<ds:datastoreItem xmlns:ds="http://schemas.openxmlformats.org/officeDocument/2006/customXml" ds:itemID="{EAC67927-50B1-454F-828B-FB112271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2213a-0cf4-4080-be50-b05c4d69ef32"/>
    <ds:schemaRef ds:uri="5e241de3-0c92-467f-b357-227f3ea2c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544D4E-0055-45D6-8A26-4AFBD7757AC7}">
  <ds:schemaRefs>
    <ds:schemaRef ds:uri="http://schemas.microsoft.com/sharepoint/v3/contenttype/forms"/>
  </ds:schemaRefs>
</ds:datastoreItem>
</file>

<file path=customXml/itemProps4.xml><?xml version="1.0" encoding="utf-8"?>
<ds:datastoreItem xmlns:ds="http://schemas.openxmlformats.org/officeDocument/2006/customXml" ds:itemID="{5AF7D32A-8AF2-445D-B7E8-26B607F4B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7525</Words>
  <Characters>41389</Characters>
  <Application>Microsoft Office Word</Application>
  <DocSecurity>0</DocSecurity>
  <Lines>344</Lines>
  <Paragraphs>97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Ministères Chargés des Affaires Sociales</Company>
  <LinksUpToDate>false</LinksUpToDate>
  <CharactersWithSpaces>48817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BEAUCOR, Maxime</dc:creator>
  <cp:lastModifiedBy>LHUILLIER, Bernadette (ARS-PACA/DG/MADG)</cp:lastModifiedBy>
  <cp:revision>2</cp:revision>
  <dcterms:created xsi:type="dcterms:W3CDTF">2022-09-26T13:06:00Z</dcterms:created>
  <dcterms:modified xsi:type="dcterms:W3CDTF">2022-09-26T13:06:00Z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0x010100E561BB2CAF289E4F878B3F6518BCB099</vt:lpwstr>
  </property>
</Properties>
</file>